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CC221" w14:textId="501F52A4" w:rsidR="003F28F1" w:rsidRPr="006E473F" w:rsidRDefault="003F28F1" w:rsidP="003F28F1">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w:t>
      </w:r>
      <w:r w:rsidR="006563DE">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BA7D45">
        <w:rPr>
          <w:b/>
          <w:i/>
          <w:noProof/>
          <w:sz w:val="24"/>
          <w:szCs w:val="24"/>
          <w:lang w:eastAsia="ko-KR"/>
        </w:rPr>
        <w:t>612470</w:t>
      </w:r>
      <w:bookmarkStart w:id="2" w:name="_GoBack"/>
      <w:bookmarkEnd w:id="2"/>
    </w:p>
    <w:bookmarkEnd w:id="0"/>
    <w:bookmarkEnd w:id="1"/>
    <w:p w14:paraId="0B804455" w14:textId="11430F0B" w:rsidR="003F28F1" w:rsidRPr="006E473F" w:rsidRDefault="006563DE" w:rsidP="003F28F1">
      <w:pPr>
        <w:pStyle w:val="CRCoverPage"/>
        <w:spacing w:after="240"/>
        <w:outlineLvl w:val="0"/>
        <w:rPr>
          <w:b/>
          <w:noProof/>
          <w:sz w:val="24"/>
          <w:szCs w:val="24"/>
        </w:rPr>
      </w:pPr>
      <w:r>
        <w:rPr>
          <w:b/>
          <w:noProof/>
          <w:sz w:val="24"/>
          <w:szCs w:val="24"/>
          <w:lang w:eastAsia="ko-KR"/>
        </w:rPr>
        <w:t>Reno</w:t>
      </w:r>
      <w:r w:rsidR="003F28F1" w:rsidRPr="0059155C">
        <w:rPr>
          <w:b/>
          <w:noProof/>
          <w:sz w:val="24"/>
          <w:szCs w:val="24"/>
          <w:lang w:eastAsia="ko-KR"/>
        </w:rPr>
        <w:t xml:space="preserve">, </w:t>
      </w:r>
      <w:r>
        <w:rPr>
          <w:b/>
          <w:noProof/>
          <w:sz w:val="24"/>
          <w:szCs w:val="24"/>
          <w:lang w:eastAsia="ko-KR"/>
        </w:rPr>
        <w:t>USA</w:t>
      </w:r>
      <w:r w:rsidR="003F28F1" w:rsidRPr="0059155C">
        <w:rPr>
          <w:b/>
          <w:noProof/>
          <w:sz w:val="24"/>
          <w:szCs w:val="24"/>
          <w:lang w:eastAsia="ko-KR"/>
        </w:rPr>
        <w:t xml:space="preserve">, </w:t>
      </w:r>
      <w:r w:rsidR="003F28F1">
        <w:rPr>
          <w:b/>
          <w:noProof/>
          <w:sz w:val="24"/>
          <w:szCs w:val="24"/>
          <w:lang w:eastAsia="ko-KR"/>
        </w:rPr>
        <w:t>1</w:t>
      </w:r>
      <w:r>
        <w:rPr>
          <w:b/>
          <w:noProof/>
          <w:sz w:val="24"/>
          <w:szCs w:val="24"/>
          <w:lang w:eastAsia="ko-KR"/>
        </w:rPr>
        <w:t>4</w:t>
      </w:r>
      <w:r w:rsidR="003F28F1">
        <w:rPr>
          <w:b/>
          <w:noProof/>
          <w:sz w:val="24"/>
          <w:szCs w:val="24"/>
          <w:vertAlign w:val="superscript"/>
          <w:lang w:eastAsia="ko-KR"/>
        </w:rPr>
        <w:t>th</w:t>
      </w:r>
      <w:r w:rsidR="003F28F1" w:rsidRPr="0059155C">
        <w:rPr>
          <w:b/>
          <w:noProof/>
          <w:sz w:val="24"/>
          <w:szCs w:val="24"/>
          <w:lang w:eastAsia="ko-KR"/>
        </w:rPr>
        <w:t xml:space="preserve"> – </w:t>
      </w:r>
      <w:r w:rsidR="003F28F1">
        <w:rPr>
          <w:b/>
          <w:noProof/>
          <w:sz w:val="24"/>
          <w:szCs w:val="24"/>
          <w:lang w:eastAsia="ko-KR"/>
        </w:rPr>
        <w:t>1</w:t>
      </w:r>
      <w:r>
        <w:rPr>
          <w:b/>
          <w:noProof/>
          <w:sz w:val="24"/>
          <w:szCs w:val="24"/>
          <w:lang w:eastAsia="ko-KR"/>
        </w:rPr>
        <w:t>8</w:t>
      </w:r>
      <w:r w:rsidR="003F28F1" w:rsidRPr="00254CD7">
        <w:rPr>
          <w:b/>
          <w:noProof/>
          <w:sz w:val="24"/>
          <w:szCs w:val="24"/>
          <w:vertAlign w:val="superscript"/>
          <w:lang w:eastAsia="ko-KR"/>
        </w:rPr>
        <w:t>th</w:t>
      </w:r>
      <w:r w:rsidR="003F28F1">
        <w:rPr>
          <w:b/>
          <w:noProof/>
          <w:sz w:val="24"/>
          <w:szCs w:val="24"/>
          <w:lang w:eastAsia="ko-KR"/>
        </w:rPr>
        <w:t xml:space="preserve"> </w:t>
      </w:r>
      <w:r>
        <w:rPr>
          <w:b/>
          <w:noProof/>
          <w:sz w:val="24"/>
          <w:szCs w:val="24"/>
          <w:lang w:eastAsia="ko-KR"/>
        </w:rPr>
        <w:t xml:space="preserve">November </w:t>
      </w:r>
      <w:r w:rsidR="003F28F1">
        <w:rPr>
          <w:b/>
          <w:noProof/>
          <w:sz w:val="24"/>
          <w:szCs w:val="24"/>
          <w:lang w:eastAsia="ko-KR"/>
        </w:rPr>
        <w:t>2016</w:t>
      </w:r>
    </w:p>
    <w:p w14:paraId="3696E544" w14:textId="73EA0DB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6563DE">
        <w:rPr>
          <w:rFonts w:ascii="Arial" w:hAnsi="Arial"/>
          <w:sz w:val="24"/>
        </w:rPr>
        <w:t>7.1.2.6</w:t>
      </w:r>
    </w:p>
    <w:p w14:paraId="55E627D6"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993172D" w14:textId="0F54F3B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563DE" w:rsidRPr="006563DE">
        <w:rPr>
          <w:rFonts w:ascii="Arial" w:hAnsi="Arial"/>
          <w:sz w:val="24"/>
        </w:rPr>
        <w:t>Mobility RS design for supporting multi-beam operations</w:t>
      </w:r>
    </w:p>
    <w:p w14:paraId="1AED22C5"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65B9824"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1FB21B2" w14:textId="098788CB" w:rsidR="005E57A1" w:rsidRDefault="00B634A1" w:rsidP="00B634A1">
      <w:pPr>
        <w:pStyle w:val="maintext"/>
        <w:ind w:firstLine="400"/>
        <w:rPr>
          <w:lang w:val="en-US"/>
        </w:rPr>
      </w:pPr>
      <w:r>
        <w:rPr>
          <w:lang w:val="en-US"/>
        </w:rPr>
        <w:t>In RAN1#86</w:t>
      </w:r>
      <w:r w:rsidR="006563DE">
        <w:rPr>
          <w:lang w:val="en-US"/>
        </w:rPr>
        <w:t>b</w:t>
      </w:r>
      <w:r>
        <w:rPr>
          <w:lang w:val="en-US"/>
        </w:rPr>
        <w:t>, the following</w:t>
      </w:r>
      <w:r w:rsidR="006563DE">
        <w:rPr>
          <w:lang w:val="en-US"/>
        </w:rPr>
        <w:t>s</w:t>
      </w:r>
      <w:r>
        <w:rPr>
          <w:lang w:val="en-US"/>
        </w:rPr>
        <w:t xml:space="preserve"> </w:t>
      </w:r>
      <w:r w:rsidR="006563DE">
        <w:rPr>
          <w:lang w:val="en-US"/>
        </w:rPr>
        <w:t xml:space="preserve">are agreed </w:t>
      </w:r>
      <w:r>
        <w:rPr>
          <w:lang w:val="en-US"/>
        </w:rPr>
        <w:t xml:space="preserve">on </w:t>
      </w:r>
      <w:r w:rsidR="00F83146">
        <w:rPr>
          <w:lang w:val="en-US"/>
        </w:rPr>
        <w:t>the mobility related issues</w:t>
      </w:r>
      <w:r>
        <w:rPr>
          <w:lang w:val="en-US"/>
        </w:rPr>
        <w:t xml:space="preserve">. </w:t>
      </w:r>
    </w:p>
    <w:p w14:paraId="06487078" w14:textId="77777777" w:rsidR="00F83146" w:rsidRDefault="00F83146" w:rsidP="00F83146">
      <w:pPr>
        <w:rPr>
          <w:rFonts w:eastAsia="MS Mincho"/>
          <w:b/>
          <w:u w:val="single"/>
          <w:lang w:val="en-US" w:eastAsia="ja-JP"/>
        </w:rPr>
      </w:pPr>
      <w:r w:rsidRPr="00F83146">
        <w:rPr>
          <w:rFonts w:eastAsia="MS Mincho" w:hint="eastAsia"/>
          <w:b/>
          <w:u w:val="single"/>
          <w:lang w:val="en-US" w:eastAsia="ja-JP"/>
        </w:rPr>
        <w:t>Agreements:</w:t>
      </w:r>
    </w:p>
    <w:p w14:paraId="2BECF2D7" w14:textId="77777777" w:rsidR="006563DE" w:rsidRPr="008A25C6" w:rsidRDefault="006563DE" w:rsidP="006563DE">
      <w:pPr>
        <w:numPr>
          <w:ilvl w:val="0"/>
          <w:numId w:val="27"/>
        </w:numPr>
        <w:spacing w:after="0"/>
        <w:rPr>
          <w:rFonts w:eastAsia="MS Mincho"/>
          <w:lang w:val="en-US" w:eastAsia="ja-JP"/>
        </w:rPr>
      </w:pPr>
      <w:r w:rsidRPr="008A25C6">
        <w:rPr>
          <w:rFonts w:eastAsia="MS Mincho"/>
          <w:lang w:val="en-US" w:eastAsia="ja-JP"/>
        </w:rPr>
        <w:t>NR supports cell-level mobility based on DL cell-level measurement (e.g. RSRP</w:t>
      </w:r>
      <w:r>
        <w:rPr>
          <w:rFonts w:eastAsia="MS Mincho"/>
          <w:lang w:val="en-US" w:eastAsia="ja-JP"/>
        </w:rPr>
        <w:t xml:space="preserve"> for each cell) in IDLE mode UE</w:t>
      </w:r>
    </w:p>
    <w:p w14:paraId="3C2CFD12" w14:textId="77777777" w:rsidR="006563DE" w:rsidRPr="008A25C6" w:rsidRDefault="006563DE" w:rsidP="006563DE">
      <w:pPr>
        <w:numPr>
          <w:ilvl w:val="1"/>
          <w:numId w:val="27"/>
        </w:numPr>
        <w:spacing w:after="0"/>
        <w:rPr>
          <w:rFonts w:eastAsia="MS Mincho"/>
          <w:lang w:val="en-US" w:eastAsia="ja-JP"/>
        </w:rPr>
      </w:pPr>
      <w:r w:rsidRPr="008A25C6">
        <w:rPr>
          <w:rFonts w:eastAsia="MS Mincho"/>
          <w:lang w:val="en-US" w:eastAsia="ja-JP"/>
        </w:rPr>
        <w:t>Study the following DL signals for IDLE mode RRM measurement</w:t>
      </w:r>
    </w:p>
    <w:p w14:paraId="24F562A6" w14:textId="77777777" w:rsidR="006563DE" w:rsidRPr="008A25C6" w:rsidRDefault="006563DE" w:rsidP="006563DE">
      <w:pPr>
        <w:numPr>
          <w:ilvl w:val="2"/>
          <w:numId w:val="27"/>
        </w:numPr>
        <w:spacing w:after="0"/>
        <w:rPr>
          <w:rFonts w:eastAsia="MS Mincho"/>
          <w:lang w:val="en-US" w:eastAsia="ja-JP"/>
        </w:rPr>
      </w:pPr>
      <w:r w:rsidRPr="008A25C6">
        <w:rPr>
          <w:rFonts w:eastAsia="MS Mincho"/>
          <w:lang w:val="en-US" w:eastAsia="ja-JP"/>
        </w:rPr>
        <w:t>Option 1: Synchronization signal (e.g., NR-PSS, NR-SSS)</w:t>
      </w:r>
    </w:p>
    <w:p w14:paraId="74D63C3D" w14:textId="77777777" w:rsidR="006563DE" w:rsidRPr="008A25C6" w:rsidRDefault="006563DE" w:rsidP="006563DE">
      <w:pPr>
        <w:numPr>
          <w:ilvl w:val="2"/>
          <w:numId w:val="27"/>
        </w:numPr>
        <w:spacing w:after="0"/>
        <w:rPr>
          <w:rFonts w:eastAsia="MS Mincho"/>
          <w:lang w:val="en-US" w:eastAsia="ja-JP"/>
        </w:rPr>
      </w:pPr>
      <w:r w:rsidRPr="008A25C6">
        <w:rPr>
          <w:rFonts w:eastAsia="MS Mincho"/>
          <w:lang w:val="en-US" w:eastAsia="ja-JP"/>
        </w:rPr>
        <w:t>Option 2: RS for demodulating broadcast channel</w:t>
      </w:r>
    </w:p>
    <w:p w14:paraId="59D1EA5E" w14:textId="77777777" w:rsidR="006563DE" w:rsidRPr="008A25C6" w:rsidRDefault="006563DE" w:rsidP="006563DE">
      <w:pPr>
        <w:numPr>
          <w:ilvl w:val="2"/>
          <w:numId w:val="27"/>
        </w:numPr>
        <w:spacing w:after="0"/>
        <w:rPr>
          <w:rFonts w:eastAsia="MS Mincho"/>
          <w:lang w:val="en-US" w:eastAsia="ja-JP"/>
        </w:rPr>
      </w:pPr>
      <w:r w:rsidRPr="008A25C6">
        <w:rPr>
          <w:rFonts w:eastAsia="MS Mincho"/>
          <w:lang w:val="en-US" w:eastAsia="ja-JP"/>
        </w:rPr>
        <w:t>Option 3: RS for mobility</w:t>
      </w:r>
    </w:p>
    <w:p w14:paraId="6518FBE0" w14:textId="77777777" w:rsidR="006563DE" w:rsidRPr="008A25C6" w:rsidRDefault="006563DE" w:rsidP="006563DE">
      <w:pPr>
        <w:numPr>
          <w:ilvl w:val="3"/>
          <w:numId w:val="27"/>
        </w:numPr>
        <w:spacing w:after="0"/>
        <w:rPr>
          <w:rFonts w:eastAsia="MS Mincho"/>
          <w:lang w:val="en-US" w:eastAsia="ja-JP"/>
        </w:rPr>
      </w:pPr>
      <w:r w:rsidRPr="008A25C6">
        <w:rPr>
          <w:rFonts w:eastAsia="MS Mincho"/>
          <w:lang w:val="en-US" w:eastAsia="ja-JP"/>
        </w:rPr>
        <w:t>FFS if and how to associate the cell ID with this RS</w:t>
      </w:r>
    </w:p>
    <w:p w14:paraId="0A83B784" w14:textId="77777777" w:rsidR="006563DE" w:rsidRPr="008A25C6" w:rsidRDefault="006563DE" w:rsidP="006563DE">
      <w:pPr>
        <w:numPr>
          <w:ilvl w:val="3"/>
          <w:numId w:val="27"/>
        </w:numPr>
        <w:spacing w:after="0"/>
        <w:rPr>
          <w:rFonts w:eastAsia="MS Mincho"/>
          <w:lang w:val="en-US" w:eastAsia="ja-JP"/>
        </w:rPr>
      </w:pPr>
      <w:r w:rsidRPr="008A25C6">
        <w:rPr>
          <w:rFonts w:eastAsia="MS Mincho"/>
          <w:lang w:val="en-US" w:eastAsia="ja-JP"/>
        </w:rPr>
        <w:t>FFS this RS is for multi-beam and/or single-beam</w:t>
      </w:r>
    </w:p>
    <w:p w14:paraId="7A23EF15" w14:textId="77777777" w:rsidR="006563DE" w:rsidRPr="008A25C6" w:rsidRDefault="006563DE" w:rsidP="006563DE">
      <w:pPr>
        <w:numPr>
          <w:ilvl w:val="2"/>
          <w:numId w:val="27"/>
        </w:numPr>
        <w:spacing w:after="0"/>
        <w:rPr>
          <w:rFonts w:eastAsia="MS Mincho"/>
          <w:lang w:val="en-US" w:eastAsia="ja-JP"/>
        </w:rPr>
      </w:pPr>
      <w:r w:rsidRPr="008A25C6">
        <w:rPr>
          <w:rFonts w:eastAsia="MS Mincho"/>
          <w:lang w:val="en-US" w:eastAsia="ja-JP"/>
        </w:rPr>
        <w:t>Option 4: Any combinations of above</w:t>
      </w:r>
    </w:p>
    <w:p w14:paraId="4F97F84E" w14:textId="77777777" w:rsidR="006563DE" w:rsidRDefault="006563DE" w:rsidP="006563DE">
      <w:pPr>
        <w:numPr>
          <w:ilvl w:val="2"/>
          <w:numId w:val="27"/>
        </w:numPr>
        <w:spacing w:after="0"/>
        <w:rPr>
          <w:rFonts w:eastAsia="MS Mincho"/>
          <w:lang w:val="en-US" w:eastAsia="ja-JP"/>
        </w:rPr>
      </w:pPr>
      <w:r w:rsidRPr="008A25C6">
        <w:rPr>
          <w:rFonts w:eastAsia="MS Mincho"/>
          <w:lang w:val="en-US" w:eastAsia="ja-JP"/>
        </w:rPr>
        <w:t>Other options are not precluded</w:t>
      </w:r>
    </w:p>
    <w:p w14:paraId="141DB5F6" w14:textId="77777777" w:rsidR="006563DE" w:rsidRPr="008A25C6" w:rsidRDefault="006563DE" w:rsidP="006563DE">
      <w:pPr>
        <w:numPr>
          <w:ilvl w:val="1"/>
          <w:numId w:val="27"/>
        </w:numPr>
        <w:spacing w:after="0"/>
        <w:rPr>
          <w:rFonts w:eastAsia="MS Mincho"/>
          <w:lang w:val="en-US" w:eastAsia="ja-JP"/>
        </w:rPr>
      </w:pPr>
      <w:r>
        <w:rPr>
          <w:rFonts w:eastAsia="MS Mincho" w:hint="eastAsia"/>
          <w:lang w:val="en-US" w:eastAsia="ja-JP"/>
        </w:rPr>
        <w:t>FFS: QCL definition for DL signal for IDLE mode RRM measurement</w:t>
      </w:r>
    </w:p>
    <w:p w14:paraId="52DA47E0" w14:textId="77777777" w:rsidR="006563DE" w:rsidRPr="008A25C6" w:rsidRDefault="006563DE" w:rsidP="006563DE">
      <w:pPr>
        <w:numPr>
          <w:ilvl w:val="0"/>
          <w:numId w:val="27"/>
        </w:numPr>
        <w:spacing w:after="0"/>
        <w:rPr>
          <w:rFonts w:eastAsia="MS Mincho"/>
          <w:lang w:val="en-US" w:eastAsia="ja-JP"/>
        </w:rPr>
      </w:pPr>
      <w:r w:rsidRPr="008A25C6">
        <w:rPr>
          <w:rFonts w:eastAsia="MS Mincho"/>
          <w:lang w:val="en-US" w:eastAsia="ja-JP"/>
        </w:rPr>
        <w:t>FFS whether NR cell is defined only for “IDLE mode” or for both IDLE and CONNECTED mode</w:t>
      </w:r>
    </w:p>
    <w:p w14:paraId="52942851" w14:textId="77777777" w:rsidR="006563DE" w:rsidRPr="008A25C6" w:rsidRDefault="006563DE" w:rsidP="006563DE">
      <w:pPr>
        <w:numPr>
          <w:ilvl w:val="0"/>
          <w:numId w:val="27"/>
        </w:numPr>
        <w:spacing w:after="0"/>
        <w:rPr>
          <w:rFonts w:eastAsia="MS Mincho"/>
          <w:lang w:val="en-US" w:eastAsia="ja-JP"/>
        </w:rPr>
      </w:pPr>
      <w:r w:rsidRPr="008A25C6">
        <w:rPr>
          <w:rFonts w:eastAsia="MS Mincho"/>
          <w:lang w:val="en-US" w:eastAsia="ja-JP"/>
        </w:rPr>
        <w:t xml:space="preserve">For L3 </w:t>
      </w:r>
      <w:r w:rsidRPr="008A25C6">
        <w:rPr>
          <w:rFonts w:eastAsia="MS Mincho"/>
          <w:lang w:eastAsia="ja-JP"/>
        </w:rPr>
        <w:t xml:space="preserve">mobility based on DL measurement in </w:t>
      </w:r>
      <w:r w:rsidRPr="008A25C6">
        <w:rPr>
          <w:rFonts w:eastAsia="MS Mincho"/>
          <w:lang w:val="en-US" w:eastAsia="ja-JP"/>
        </w:rPr>
        <w:t>CONNECTED mode UE:</w:t>
      </w:r>
    </w:p>
    <w:p w14:paraId="18DB9321" w14:textId="77777777" w:rsidR="006563DE" w:rsidRPr="008A25C6" w:rsidRDefault="006563DE" w:rsidP="006563DE">
      <w:pPr>
        <w:numPr>
          <w:ilvl w:val="1"/>
          <w:numId w:val="27"/>
        </w:numPr>
        <w:spacing w:after="0"/>
        <w:rPr>
          <w:rFonts w:eastAsia="MS Mincho"/>
          <w:lang w:val="en-US" w:eastAsia="ja-JP"/>
        </w:rPr>
      </w:pPr>
      <w:r w:rsidRPr="008A25C6">
        <w:rPr>
          <w:rFonts w:eastAsia="MS Mincho"/>
          <w:lang w:val="en-US" w:eastAsia="ja-JP"/>
        </w:rPr>
        <w:t xml:space="preserve">At least non-UE-specific DL signals can be used </w:t>
      </w:r>
      <w:r w:rsidRPr="008A25C6">
        <w:rPr>
          <w:rFonts w:eastAsia="MS Mincho"/>
          <w:lang w:eastAsia="ja-JP"/>
        </w:rPr>
        <w:t>for CONNECTED mode RRM measurement</w:t>
      </w:r>
    </w:p>
    <w:p w14:paraId="3AA81B73" w14:textId="77777777" w:rsidR="006563DE" w:rsidRPr="008A25C6" w:rsidRDefault="006563DE" w:rsidP="006563DE">
      <w:pPr>
        <w:numPr>
          <w:ilvl w:val="2"/>
          <w:numId w:val="27"/>
        </w:numPr>
        <w:spacing w:after="0"/>
        <w:rPr>
          <w:rFonts w:eastAsia="MS Mincho"/>
          <w:lang w:val="en-US" w:eastAsia="ja-JP"/>
        </w:rPr>
      </w:pPr>
      <w:r w:rsidRPr="008A25C6">
        <w:rPr>
          <w:rFonts w:eastAsia="MS Mincho"/>
          <w:bCs/>
          <w:lang w:eastAsia="ja-JP"/>
        </w:rPr>
        <w:t>FFS UE-specific DL signals for this purpose</w:t>
      </w:r>
    </w:p>
    <w:p w14:paraId="5E31E909" w14:textId="77777777" w:rsidR="006563DE" w:rsidRPr="008A25C6" w:rsidRDefault="006563DE" w:rsidP="006563DE">
      <w:pPr>
        <w:numPr>
          <w:ilvl w:val="1"/>
          <w:numId w:val="27"/>
        </w:numPr>
        <w:spacing w:after="0"/>
        <w:rPr>
          <w:rFonts w:eastAsia="MS Mincho"/>
          <w:lang w:val="en-US" w:eastAsia="ja-JP"/>
        </w:rPr>
      </w:pPr>
      <w:r w:rsidRPr="008A25C6">
        <w:rPr>
          <w:rFonts w:eastAsia="MS Mincho"/>
          <w:lang w:val="en-US" w:eastAsia="ja-JP"/>
        </w:rPr>
        <w:t xml:space="preserve">Study the following DL signals </w:t>
      </w:r>
      <w:r w:rsidRPr="008A25C6">
        <w:rPr>
          <w:rFonts w:eastAsia="MS Mincho"/>
          <w:lang w:eastAsia="ja-JP"/>
        </w:rPr>
        <w:t>for CONNECTED mode RRM measurement</w:t>
      </w:r>
    </w:p>
    <w:p w14:paraId="3BC5EB71" w14:textId="77777777" w:rsidR="006563DE" w:rsidRPr="008A25C6" w:rsidRDefault="006563DE" w:rsidP="006563DE">
      <w:pPr>
        <w:numPr>
          <w:ilvl w:val="2"/>
          <w:numId w:val="27"/>
        </w:numPr>
        <w:spacing w:after="0"/>
        <w:rPr>
          <w:rFonts w:eastAsia="MS Mincho"/>
          <w:lang w:val="en-US" w:eastAsia="ja-JP"/>
        </w:rPr>
      </w:pPr>
      <w:r w:rsidRPr="008A25C6">
        <w:rPr>
          <w:rFonts w:eastAsia="MS Mincho"/>
          <w:lang w:val="en-US" w:eastAsia="ja-JP"/>
        </w:rPr>
        <w:t>Option 1: Cell related RS which is carrying Cell-ID (e.g. NR-PSS, NR-SSS)</w:t>
      </w:r>
    </w:p>
    <w:p w14:paraId="32E61A7B" w14:textId="77777777" w:rsidR="006563DE" w:rsidRPr="008A25C6" w:rsidRDefault="006563DE" w:rsidP="006563DE">
      <w:pPr>
        <w:numPr>
          <w:ilvl w:val="2"/>
          <w:numId w:val="27"/>
        </w:numPr>
        <w:spacing w:after="0"/>
        <w:rPr>
          <w:rFonts w:eastAsia="MS Mincho"/>
          <w:lang w:val="en-US" w:eastAsia="ja-JP"/>
        </w:rPr>
      </w:pPr>
      <w:r w:rsidRPr="008A25C6">
        <w:rPr>
          <w:rFonts w:eastAsia="MS Mincho"/>
          <w:lang w:val="en-US" w:eastAsia="ja-JP"/>
        </w:rPr>
        <w:t>Option 2: RS for mobility</w:t>
      </w:r>
    </w:p>
    <w:p w14:paraId="40929EA6" w14:textId="77777777" w:rsidR="006563DE" w:rsidRPr="008A25C6" w:rsidRDefault="006563DE" w:rsidP="006563DE">
      <w:pPr>
        <w:numPr>
          <w:ilvl w:val="3"/>
          <w:numId w:val="27"/>
        </w:numPr>
        <w:spacing w:after="0"/>
        <w:rPr>
          <w:rFonts w:eastAsia="MS Mincho"/>
          <w:lang w:val="en-US" w:eastAsia="ja-JP"/>
        </w:rPr>
      </w:pPr>
      <w:r w:rsidRPr="008A25C6">
        <w:rPr>
          <w:rFonts w:eastAsia="MS Mincho"/>
          <w:lang w:val="en-US" w:eastAsia="ja-JP"/>
        </w:rPr>
        <w:t>FFS how to associate it with beam-ID and/or Cell-ID</w:t>
      </w:r>
    </w:p>
    <w:p w14:paraId="53DD2876" w14:textId="77777777" w:rsidR="006563DE" w:rsidRPr="00A07F0D" w:rsidRDefault="006563DE" w:rsidP="006563DE">
      <w:pPr>
        <w:numPr>
          <w:ilvl w:val="2"/>
          <w:numId w:val="27"/>
        </w:numPr>
        <w:spacing w:after="0"/>
        <w:rPr>
          <w:rFonts w:eastAsia="MS Mincho"/>
          <w:lang w:val="en-US" w:eastAsia="ja-JP"/>
        </w:rPr>
      </w:pPr>
      <w:r w:rsidRPr="00A07F0D">
        <w:rPr>
          <w:rFonts w:eastAsia="MS Mincho"/>
          <w:lang w:val="en-US" w:eastAsia="ja-JP"/>
        </w:rPr>
        <w:t>Option 3: RS for demodulating broadcast channel</w:t>
      </w:r>
    </w:p>
    <w:p w14:paraId="66660EC2" w14:textId="77777777" w:rsidR="006563DE" w:rsidRPr="00A07F0D" w:rsidRDefault="006563DE" w:rsidP="006563DE">
      <w:pPr>
        <w:numPr>
          <w:ilvl w:val="2"/>
          <w:numId w:val="27"/>
        </w:numPr>
        <w:spacing w:after="0"/>
        <w:rPr>
          <w:rFonts w:eastAsia="MS Mincho"/>
          <w:lang w:val="en-US" w:eastAsia="ja-JP"/>
        </w:rPr>
      </w:pPr>
      <w:r w:rsidRPr="00A07F0D">
        <w:rPr>
          <w:rFonts w:eastAsia="MS Mincho"/>
          <w:lang w:val="en-US" w:eastAsia="ja-JP"/>
        </w:rPr>
        <w:t>Option 4: A combination of option 1 and 2</w:t>
      </w:r>
    </w:p>
    <w:p w14:paraId="745104C9" w14:textId="77777777" w:rsidR="006563DE" w:rsidRPr="00A07F0D" w:rsidRDefault="006563DE" w:rsidP="006563DE">
      <w:pPr>
        <w:numPr>
          <w:ilvl w:val="2"/>
          <w:numId w:val="27"/>
        </w:numPr>
        <w:spacing w:after="0"/>
        <w:rPr>
          <w:rFonts w:eastAsia="MS Mincho"/>
          <w:lang w:val="en-US" w:eastAsia="ja-JP"/>
        </w:rPr>
      </w:pPr>
      <w:r w:rsidRPr="00A07F0D">
        <w:rPr>
          <w:rFonts w:eastAsia="MS Mincho"/>
          <w:lang w:val="en-US" w:eastAsia="ja-JP"/>
        </w:rPr>
        <w:t>Other options are not precluded</w:t>
      </w:r>
    </w:p>
    <w:p w14:paraId="63318AD4" w14:textId="77777777" w:rsidR="006563DE" w:rsidRPr="00A07F0D" w:rsidRDefault="006563DE" w:rsidP="006563DE">
      <w:pPr>
        <w:numPr>
          <w:ilvl w:val="1"/>
          <w:numId w:val="27"/>
        </w:numPr>
        <w:spacing w:after="0"/>
        <w:rPr>
          <w:rFonts w:eastAsia="MS Mincho"/>
          <w:lang w:val="en-US" w:eastAsia="ja-JP"/>
        </w:rPr>
      </w:pPr>
      <w:r w:rsidRPr="00A07F0D">
        <w:rPr>
          <w:rFonts w:eastAsia="MS Mincho"/>
          <w:lang w:val="en-US" w:eastAsia="ja-JP"/>
        </w:rPr>
        <w:t>At least one of cell-level and beam-level measurement quantities is supported for RRM reporting.</w:t>
      </w:r>
    </w:p>
    <w:p w14:paraId="7EA7D1EF" w14:textId="77777777" w:rsidR="006563DE" w:rsidRPr="00A07F0D" w:rsidRDefault="006563DE" w:rsidP="006563DE">
      <w:pPr>
        <w:numPr>
          <w:ilvl w:val="2"/>
          <w:numId w:val="27"/>
        </w:numPr>
        <w:spacing w:after="0"/>
        <w:rPr>
          <w:rFonts w:eastAsia="MS Mincho"/>
          <w:lang w:val="en-US" w:eastAsia="ja-JP"/>
        </w:rPr>
      </w:pPr>
      <w:r w:rsidRPr="00A07F0D">
        <w:rPr>
          <w:rFonts w:eastAsia="MS Mincho"/>
          <w:lang w:val="en-US" w:eastAsia="ja-JP"/>
        </w:rPr>
        <w:t>FFS which RRM measurement quantities to define, e.g., RSRP, RSRQ</w:t>
      </w:r>
    </w:p>
    <w:p w14:paraId="072DC5BF" w14:textId="77777777" w:rsidR="006563DE" w:rsidRPr="00A07F0D" w:rsidRDefault="006563DE" w:rsidP="006563DE">
      <w:pPr>
        <w:numPr>
          <w:ilvl w:val="1"/>
          <w:numId w:val="27"/>
        </w:numPr>
        <w:spacing w:after="0"/>
        <w:rPr>
          <w:rFonts w:eastAsia="MS Mincho"/>
          <w:lang w:val="en-US" w:eastAsia="ja-JP"/>
        </w:rPr>
      </w:pPr>
      <w:r w:rsidRPr="00A07F0D">
        <w:rPr>
          <w:rFonts w:eastAsia="MS Mincho"/>
          <w:lang w:val="en-US" w:eastAsia="ja-JP"/>
        </w:rPr>
        <w:t>Study the following options for RRM measurement quantities to be reported for L3 mobility:</w:t>
      </w:r>
    </w:p>
    <w:p w14:paraId="0207F70C" w14:textId="77777777" w:rsidR="006563DE" w:rsidRPr="00A07F0D" w:rsidRDefault="006563DE" w:rsidP="006563DE">
      <w:pPr>
        <w:numPr>
          <w:ilvl w:val="2"/>
          <w:numId w:val="27"/>
        </w:numPr>
        <w:spacing w:after="0"/>
        <w:rPr>
          <w:rFonts w:eastAsia="MS Mincho"/>
          <w:lang w:val="en-US" w:eastAsia="ja-JP"/>
        </w:rPr>
      </w:pPr>
      <w:r w:rsidRPr="00A07F0D">
        <w:rPr>
          <w:rFonts w:eastAsia="MS Mincho"/>
          <w:lang w:val="en-US" w:eastAsia="ja-JP"/>
        </w:rPr>
        <w:t>Option 1: derived per cell (e.g., if multi-beam, as a function of multi-beam measurements)</w:t>
      </w:r>
    </w:p>
    <w:p w14:paraId="069D45DA" w14:textId="77777777" w:rsidR="006563DE" w:rsidRPr="00A07F0D" w:rsidRDefault="006563DE" w:rsidP="006563DE">
      <w:pPr>
        <w:numPr>
          <w:ilvl w:val="2"/>
          <w:numId w:val="27"/>
        </w:numPr>
        <w:spacing w:after="0"/>
        <w:rPr>
          <w:rFonts w:eastAsia="MS Mincho"/>
          <w:lang w:val="en-US" w:eastAsia="ja-JP"/>
        </w:rPr>
      </w:pPr>
      <w:r w:rsidRPr="00A07F0D">
        <w:rPr>
          <w:rFonts w:eastAsia="MS Mincho"/>
          <w:lang w:val="en-US" w:eastAsia="ja-JP"/>
        </w:rPr>
        <w:t>Option 2: derived per beam</w:t>
      </w:r>
    </w:p>
    <w:p w14:paraId="5A8D8267" w14:textId="77777777" w:rsidR="006563DE" w:rsidRPr="00A07F0D" w:rsidRDefault="006563DE" w:rsidP="006563DE">
      <w:pPr>
        <w:numPr>
          <w:ilvl w:val="2"/>
          <w:numId w:val="27"/>
        </w:numPr>
        <w:spacing w:after="0"/>
        <w:rPr>
          <w:rFonts w:eastAsia="MS Mincho"/>
          <w:lang w:val="en-US" w:eastAsia="ja-JP"/>
        </w:rPr>
      </w:pPr>
      <w:r w:rsidRPr="00A07F0D">
        <w:rPr>
          <w:rFonts w:eastAsia="MS Mincho"/>
          <w:lang w:val="en-US" w:eastAsia="ja-JP"/>
        </w:rPr>
        <w:t>Option 3: A combination of option 1 and 2</w:t>
      </w:r>
    </w:p>
    <w:p w14:paraId="01D0A1D3" w14:textId="77777777" w:rsidR="006563DE" w:rsidRPr="00A07F0D" w:rsidRDefault="006563DE" w:rsidP="006563DE">
      <w:pPr>
        <w:numPr>
          <w:ilvl w:val="2"/>
          <w:numId w:val="27"/>
        </w:numPr>
        <w:spacing w:after="0"/>
        <w:rPr>
          <w:rFonts w:eastAsia="MS Mincho"/>
          <w:lang w:val="en-US" w:eastAsia="ja-JP"/>
        </w:rPr>
      </w:pPr>
      <w:r w:rsidRPr="00A07F0D">
        <w:rPr>
          <w:rFonts w:eastAsia="MS Mincho"/>
          <w:lang w:val="en-US" w:eastAsia="ja-JP"/>
        </w:rPr>
        <w:t>Other options are not precluded</w:t>
      </w:r>
    </w:p>
    <w:p w14:paraId="48727BFC" w14:textId="77777777" w:rsidR="006563DE" w:rsidRDefault="006563DE" w:rsidP="006563DE">
      <w:pPr>
        <w:pStyle w:val="maintext"/>
        <w:ind w:firstLine="400"/>
      </w:pPr>
    </w:p>
    <w:p w14:paraId="1D5DA0C2" w14:textId="24E363BD" w:rsidR="006563DE" w:rsidRPr="006563DE" w:rsidRDefault="006563DE" w:rsidP="006563DE">
      <w:pPr>
        <w:pStyle w:val="maintext"/>
        <w:ind w:firstLine="400"/>
      </w:pPr>
      <w:r w:rsidRPr="006563DE">
        <w:t>In addition</w:t>
      </w:r>
      <w:r>
        <w:t xml:space="preserve">, in RAN2#95bis, the followings are agreed. </w:t>
      </w:r>
    </w:p>
    <w:p w14:paraId="44ACE97E"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r>
        <w:t>Agreements for DL-based mobility in RRC_CONNECTED mode (optimized for data transmission, at least for network-controlled mobility) mobility with RRC involvement, concerning beams and the relation to the NR cell definition:</w:t>
      </w:r>
    </w:p>
    <w:p w14:paraId="38864DA8"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p>
    <w:p w14:paraId="135DF96E"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r>
        <w:t>1. UE at least measures one or more individual beams and gNB should have mechanisms to consider those beams to perform HO. Note: This is necessary at least to trigger inter-gNB handovers and to optimize HO ping-pongs / HO failures.</w:t>
      </w:r>
    </w:p>
    <w:p w14:paraId="1736AACF"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r>
        <w:t>–</w:t>
      </w:r>
      <w:r>
        <w:tab/>
        <w:t>FFS: whether UE report individual and/or combined quality of multiple beams</w:t>
      </w:r>
    </w:p>
    <w:p w14:paraId="2743835E"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p>
    <w:p w14:paraId="64138184"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r>
        <w:t>2. UE should be able to distinguish between the beams from its serving cell and beams from non-serving cells for RRM measurements in active mobility. UE should be able to determine if a beam is from its serving cell.</w:t>
      </w:r>
    </w:p>
    <w:p w14:paraId="5B5C9305"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r>
        <w:lastRenderedPageBreak/>
        <w:t>–</w:t>
      </w:r>
      <w:r>
        <w:tab/>
        <w:t>FFS whether serving/non serving cell may be termed 'serving/non serving set of beam)</w:t>
      </w:r>
    </w:p>
    <w:p w14:paraId="09812081"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r>
        <w:t>–</w:t>
      </w:r>
      <w:r>
        <w:tab/>
        <w:t>FFS: whether the UE is informed via dedicated signalling or implicitly detected by the UE based on some broadcast signals.</w:t>
      </w:r>
    </w:p>
    <w:p w14:paraId="39C8A7BE"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r>
        <w:t>-</w:t>
      </w:r>
      <w:r>
        <w:tab/>
        <w:t>FFS how the cell in connected relates to the cell in idle</w:t>
      </w:r>
    </w:p>
    <w:p w14:paraId="61D7E44F"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p>
    <w:p w14:paraId="325EA50F"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r>
        <w:t xml:space="preserve">3. </w:t>
      </w:r>
      <w:r>
        <w:tab/>
        <w:t>Study how to derive a cell quality based on measurements from individual beams</w:t>
      </w:r>
    </w:p>
    <w:p w14:paraId="73EEFBAD"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p>
    <w:p w14:paraId="323A03C6"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r>
        <w:t xml:space="preserve">4. </w:t>
      </w:r>
      <w:r>
        <w:tab/>
        <w:t xml:space="preserve">In connected mode, intra-cell mobility can be handled by mobility without RRC involvement. </w:t>
      </w:r>
    </w:p>
    <w:p w14:paraId="76AF9A5E"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r>
        <w:t>-FFS whether there may be cases that do require RRC involvement.</w:t>
      </w:r>
    </w:p>
    <w:p w14:paraId="49C20760"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p>
    <w:p w14:paraId="33A1D833"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r>
        <w:t>5</w:t>
      </w:r>
      <w:r>
        <w:tab/>
        <w:t>UE should be able to identify a beam. FFS how beams are identified (to be defined by RAN1)</w:t>
      </w:r>
    </w:p>
    <w:p w14:paraId="62EFECB3" w14:textId="77777777" w:rsidR="006563DE" w:rsidRDefault="006563DE" w:rsidP="006563DE">
      <w:pPr>
        <w:pStyle w:val="Doc-text2"/>
        <w:ind w:left="0" w:firstLine="0"/>
      </w:pPr>
    </w:p>
    <w:p w14:paraId="41C706C8"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r>
        <w:t>Agreement</w:t>
      </w:r>
    </w:p>
    <w:p w14:paraId="0B5C1148"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r>
        <w:t>1</w:t>
      </w:r>
      <w:r>
        <w:tab/>
        <w:t>For connected mode, cell level signal quality for RRM measurement can be derived from multiple beams, if multiple beams can be detected (this does not preclude RRM measurement made on a single beam)</w:t>
      </w:r>
    </w:p>
    <w:p w14:paraId="660FBCD6"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r>
        <w:t>FFS how to combine beam measurements to a cell level single quality</w:t>
      </w:r>
    </w:p>
    <w:p w14:paraId="2ECFA380" w14:textId="77777777" w:rsidR="006563DE" w:rsidRDefault="006563DE" w:rsidP="006563DE">
      <w:pPr>
        <w:pStyle w:val="Doc-text2"/>
      </w:pPr>
    </w:p>
    <w:p w14:paraId="6EC04209"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r>
        <w:t>Agreements for IDLE</w:t>
      </w:r>
    </w:p>
    <w:p w14:paraId="60B2399F"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r>
        <w:t>1</w:t>
      </w:r>
      <w:r>
        <w:tab/>
        <w:t>In IDLE mode, UE performs cell selection and reselection on NR Cells.</w:t>
      </w:r>
    </w:p>
    <w:p w14:paraId="30596766" w14:textId="77777777" w:rsidR="006563DE" w:rsidRDefault="006563DE" w:rsidP="006563DE">
      <w:pPr>
        <w:pStyle w:val="Doc-text2"/>
        <w:pBdr>
          <w:top w:val="single" w:sz="4" w:space="1" w:color="auto"/>
          <w:left w:val="single" w:sz="4" w:space="4" w:color="auto"/>
          <w:bottom w:val="single" w:sz="4" w:space="1" w:color="auto"/>
          <w:right w:val="single" w:sz="4" w:space="4" w:color="auto"/>
        </w:pBdr>
      </w:pPr>
      <w:r>
        <w:t>2</w:t>
      </w:r>
      <w:r>
        <w:tab/>
        <w:t>Study how to derive a cell quality based on measurements.</w:t>
      </w:r>
    </w:p>
    <w:p w14:paraId="22E19F67" w14:textId="77777777" w:rsidR="006563DE" w:rsidRDefault="006563DE" w:rsidP="00F83146">
      <w:pPr>
        <w:rPr>
          <w:rFonts w:eastAsia="MS Mincho"/>
          <w:b/>
          <w:u w:val="single"/>
          <w:lang w:val="x-none" w:eastAsia="ja-JP"/>
        </w:rPr>
      </w:pPr>
    </w:p>
    <w:p w14:paraId="1B6C2B91" w14:textId="00D09F06" w:rsidR="008B1202" w:rsidRPr="006563DE" w:rsidRDefault="008B1202" w:rsidP="008B1202">
      <w:pPr>
        <w:pStyle w:val="maintext"/>
        <w:ind w:firstLine="400"/>
      </w:pPr>
      <w:r>
        <w:t xml:space="preserve">This contribution discusses mobility RS design in NR, based on the agreements in the previous meetings in RAN1 and RAN2. </w:t>
      </w:r>
    </w:p>
    <w:p w14:paraId="0864D649" w14:textId="4C3DF43D" w:rsidR="00CF63C4" w:rsidRDefault="008B1202" w:rsidP="00CF63C4">
      <w:pPr>
        <w:pStyle w:val="Heading1"/>
        <w:tabs>
          <w:tab w:val="num" w:pos="0"/>
        </w:tabs>
        <w:ind w:left="799" w:hanging="799"/>
      </w:pPr>
      <w:r>
        <w:t xml:space="preserve">Design Principles for Mobility RS </w:t>
      </w:r>
    </w:p>
    <w:p w14:paraId="054BC86E" w14:textId="58B5E3FA" w:rsidR="008B1202" w:rsidRDefault="008B1202" w:rsidP="0068071E">
      <w:pPr>
        <w:pStyle w:val="maintext"/>
        <w:ind w:firstLine="400"/>
      </w:pPr>
      <w:r>
        <w:t>Given that RAN2 has agreed on cell-level mobility for both IDLE and CONNECTED, the remaining question would be on the definition of cells in IDLE and CONNECTED. Similarly to LTE, RSRP/RSRQ measurement quantities can be used for cell-level mobility in NR. Two alternatives are being considered in NR, for defining the cell-level RSRP/RSRQ</w:t>
      </w:r>
      <w:r w:rsidR="0000446F">
        <w:t xml:space="preserve"> and what RS to provide for IDLE and CONNECTED for UE to measure RSRP/RSRQ.</w:t>
      </w:r>
    </w:p>
    <w:p w14:paraId="0BD6124D" w14:textId="28584FF4" w:rsidR="008B1202" w:rsidRDefault="008B1202" w:rsidP="008B1202">
      <w:pPr>
        <w:pStyle w:val="maintext"/>
        <w:numPr>
          <w:ilvl w:val="0"/>
          <w:numId w:val="28"/>
        </w:numPr>
        <w:ind w:firstLineChars="0"/>
      </w:pPr>
      <w:r>
        <w:t>Alt 1: A common RS and same RSRP/RSRP definitions are used for both IDLE and CONNECTED.</w:t>
      </w:r>
    </w:p>
    <w:p w14:paraId="751B3CDA" w14:textId="3E00BB84" w:rsidR="008B1202" w:rsidRDefault="008B1202" w:rsidP="008B1202">
      <w:pPr>
        <w:pStyle w:val="maintext"/>
        <w:numPr>
          <w:ilvl w:val="0"/>
          <w:numId w:val="28"/>
        </w:numPr>
        <w:ind w:firstLineChars="0"/>
      </w:pPr>
      <w:r>
        <w:t>Alt 2: Different RS are used for IDLE and CONNECTED.</w:t>
      </w:r>
    </w:p>
    <w:p w14:paraId="18A99D35" w14:textId="1BE90A0E" w:rsidR="008B1202" w:rsidRDefault="00CB09A2" w:rsidP="008B1202">
      <w:pPr>
        <w:pStyle w:val="maintext"/>
        <w:ind w:firstLine="400"/>
      </w:pPr>
      <w:r>
        <w:t xml:space="preserve">One benefit of Alt 1 is when UE’s state transit from IDLE to CONNECTED, the UE can use the selected cell during the IDLE state as a cell to connect. If Alt 2 is used, on the contrary, the best cell in IDLE and in CONNECTED may not be the same, which may require UE to apply an immediate handover for the best data connection. </w:t>
      </w:r>
      <w:r w:rsidR="0000446F">
        <w:t xml:space="preserve">Considering this fact, it is proposed to agree on Alt 1. </w:t>
      </w:r>
    </w:p>
    <w:p w14:paraId="56337FCB" w14:textId="3DEB65EB" w:rsidR="0000446F" w:rsidRPr="0000446F" w:rsidRDefault="0000446F" w:rsidP="008B1202">
      <w:pPr>
        <w:pStyle w:val="maintext"/>
        <w:ind w:firstLine="400"/>
        <w:rPr>
          <w:b/>
          <w:i/>
        </w:rPr>
      </w:pPr>
      <w:r w:rsidRPr="0000446F">
        <w:rPr>
          <w:b/>
          <w:i/>
        </w:rPr>
        <w:t>Proposal 1</w:t>
      </w:r>
      <w:r w:rsidR="00014821">
        <w:rPr>
          <w:b/>
          <w:i/>
        </w:rPr>
        <w:t>.</w:t>
      </w:r>
      <w:r w:rsidRPr="0000446F">
        <w:rPr>
          <w:b/>
          <w:i/>
        </w:rPr>
        <w:t xml:space="preserve"> A common RS </w:t>
      </w:r>
      <w:r>
        <w:rPr>
          <w:b/>
          <w:i/>
        </w:rPr>
        <w:t xml:space="preserve">is </w:t>
      </w:r>
      <w:r w:rsidRPr="0000446F">
        <w:rPr>
          <w:b/>
          <w:i/>
        </w:rPr>
        <w:t>used for IDLE and CONNECTED</w:t>
      </w:r>
      <w:r>
        <w:rPr>
          <w:b/>
          <w:i/>
        </w:rPr>
        <w:t>.</w:t>
      </w:r>
    </w:p>
    <w:p w14:paraId="5A58CE23" w14:textId="77777777" w:rsidR="0000446F" w:rsidRDefault="0000446F" w:rsidP="008B1202">
      <w:pPr>
        <w:pStyle w:val="maintext"/>
        <w:ind w:firstLine="400"/>
      </w:pPr>
    </w:p>
    <w:p w14:paraId="759044F9" w14:textId="5293384D" w:rsidR="00B45FF0" w:rsidRDefault="00816CDA" w:rsidP="008B1202">
      <w:pPr>
        <w:pStyle w:val="maintext"/>
        <w:ind w:firstLine="400"/>
      </w:pPr>
      <w:r>
        <w:t xml:space="preserve">The </w:t>
      </w:r>
      <w:r w:rsidR="00B45FF0">
        <w:t xml:space="preserve">measurements on </w:t>
      </w:r>
      <w:r>
        <w:t xml:space="preserve">mobility RS should be able to be </w:t>
      </w:r>
      <w:r w:rsidR="00B45FF0">
        <w:t xml:space="preserve">conducted </w:t>
      </w:r>
      <w:r>
        <w:t xml:space="preserve">with little or no configurations, to minimize complexity involved with neighbour cell measurements. </w:t>
      </w:r>
      <w:r w:rsidR="00B45FF0">
        <w:t xml:space="preserve">If each cell is able to autonomously configure the mobility RS with full flexibility, the related information needs to be conveyed to the neighbour cell’s serving UEs, which will involve inter-cell signalling exchange over X2, and frequent RRC </w:t>
      </w:r>
      <w:r w:rsidR="001456EE">
        <w:t>re</w:t>
      </w:r>
      <w:r w:rsidR="00B45FF0">
        <w:t xml:space="preserve">configurations for neighbour cell measurements. This should be avoided. </w:t>
      </w:r>
    </w:p>
    <w:p w14:paraId="3A2DF72D" w14:textId="53FCB002" w:rsidR="00816CDA" w:rsidRDefault="00B45FF0" w:rsidP="008B1202">
      <w:pPr>
        <w:pStyle w:val="maintext"/>
        <w:ind w:firstLine="400"/>
      </w:pPr>
      <w:r>
        <w:t xml:space="preserve">Our preference is that time-frequency location, </w:t>
      </w:r>
      <w:r w:rsidR="00B54AE5">
        <w:t>RS sequence</w:t>
      </w:r>
      <w:r>
        <w:t xml:space="preserve"> and number of antenna ports </w:t>
      </w:r>
      <w:r w:rsidR="00B54AE5">
        <w:t>for</w:t>
      </w:r>
      <w:r>
        <w:t xml:space="preserve"> mobility RS </w:t>
      </w:r>
      <w:r w:rsidR="00B54AE5">
        <w:t xml:space="preserve">are </w:t>
      </w:r>
      <w:r>
        <w:t xml:space="preserve">determined purely relying on cell IDs and subframe/slot timing, which involves no signalling at all. Another possibility is to allow for limited configurations for mobility RS transmissions, e.g., number of beams is configured in system information delivery channel (before RACH) such as NR-PBCH or similar. This possibility allows </w:t>
      </w:r>
      <w:r w:rsidR="004E4C27">
        <w:t xml:space="preserve">some more </w:t>
      </w:r>
      <w:r>
        <w:t>flexibility to the network implementation, but less preferred owing to the UE complexity</w:t>
      </w:r>
      <w:r w:rsidR="00AA7714">
        <w:t xml:space="preserve">; </w:t>
      </w:r>
      <w:r w:rsidR="00B26FB2">
        <w:t xml:space="preserve">as in this case </w:t>
      </w:r>
      <w:r w:rsidR="00AA7714">
        <w:t xml:space="preserve">the UE </w:t>
      </w:r>
      <w:r w:rsidR="000825C4">
        <w:t xml:space="preserve">is able to </w:t>
      </w:r>
      <w:r w:rsidR="00AA7714">
        <w:t>measure neighbour cells’ RSRP/RSRP only after decoding NR-PBCH</w:t>
      </w:r>
      <w:r>
        <w:t xml:space="preserve">. </w:t>
      </w:r>
    </w:p>
    <w:p w14:paraId="57504B4F" w14:textId="0D54B6C0" w:rsidR="0000446F" w:rsidRDefault="0000446F" w:rsidP="008B1202">
      <w:pPr>
        <w:pStyle w:val="maintext"/>
        <w:ind w:firstLine="400"/>
      </w:pPr>
      <w:r>
        <w:lastRenderedPageBreak/>
        <w:t>On the other hand, for the purpose of network energy saving, possibility of configuring different periods for IDLE and CONNECTED RS are being considered</w:t>
      </w:r>
      <w:r w:rsidR="00A61F25">
        <w:t xml:space="preserve"> in RAN1</w:t>
      </w:r>
      <w:r>
        <w:t xml:space="preserve">. In one example, for supporting IDLE mobility, mobility RS, PSS/SSS, PBCH are transmitted with </w:t>
      </w:r>
      <w:r w:rsidR="0064587A">
        <w:t xml:space="preserve">a constant (typically long) </w:t>
      </w:r>
      <w:r>
        <w:t xml:space="preserve">period; and for supporting CONNECTED mobility, mobility RS </w:t>
      </w:r>
      <w:r w:rsidR="00A61F25">
        <w:t xml:space="preserve">may be </w:t>
      </w:r>
      <w:r>
        <w:t>transmitted</w:t>
      </w:r>
      <w:r w:rsidR="00A61F25">
        <w:t>/configured</w:t>
      </w:r>
      <w:r>
        <w:t xml:space="preserve"> with </w:t>
      </w:r>
      <w:r w:rsidR="0093349D">
        <w:t xml:space="preserve">a </w:t>
      </w:r>
      <w:r>
        <w:t xml:space="preserve">faster duty cycle. When different mobility RS are used for IDLE and CONNECTED, the ping-pong issue may occur during the state transition and it is not desired as discussed earlier. When same mobility RS are used for IDLE and CONNECTED but with different periods, </w:t>
      </w:r>
      <w:r w:rsidR="00007C8D">
        <w:t>the different periodicities</w:t>
      </w:r>
      <w:r>
        <w:t xml:space="preserve"> may still result in different RSRP</w:t>
      </w:r>
      <w:r w:rsidR="00014821">
        <w:t xml:space="preserve"> quantities.  </w:t>
      </w:r>
    </w:p>
    <w:p w14:paraId="5497E1C1" w14:textId="69A38D59" w:rsidR="00943C4C" w:rsidRDefault="00943C4C" w:rsidP="008B1202">
      <w:pPr>
        <w:pStyle w:val="maintext"/>
        <w:ind w:firstLine="400"/>
      </w:pPr>
      <w:r>
        <w:t>It is also being discussed to assign a long periodicity for IDLE mobility RS. This approach, however, may result in large UE energy consumption when UE wakes up from IDLE for receiving paging</w:t>
      </w:r>
      <w:r w:rsidR="00E370C4">
        <w:t xml:space="preserve"> and when UE turns on power and perform initial cell search</w:t>
      </w:r>
      <w:r>
        <w:t xml:space="preserve">. For example, when IDLE mobility RS period is configured to 100msec and the network is non-synchronized, the UE has to try to find IDLE RS across at least 100msec. This measurement window is much larger than currently allowed implementations in LTE, and this should be avoided. Our preference is to keep 5msec period for IDLE mobility RS, for UE energy saving. When </w:t>
      </w:r>
      <w:r w:rsidR="00E370C4">
        <w:t xml:space="preserve">the period of </w:t>
      </w:r>
      <w:r>
        <w:t xml:space="preserve">IDLE mobility RS is 5msec, </w:t>
      </w:r>
      <w:r w:rsidR="00E370C4">
        <w:t>it does not sound like a good idea to further reduce the period of CONNECTED mobility RS, and hence. Hence, it is proposed to use the common RS and common period for mobility RS used for IDLE and CONNECTED mode support.</w:t>
      </w:r>
    </w:p>
    <w:p w14:paraId="622ADF31" w14:textId="77777777" w:rsidR="003E6408" w:rsidRDefault="003E6408" w:rsidP="003E6408">
      <w:pPr>
        <w:pStyle w:val="maintext"/>
        <w:ind w:firstLine="400"/>
        <w:rPr>
          <w:b/>
          <w:i/>
        </w:rPr>
      </w:pPr>
      <w:r w:rsidRPr="00B45FF0">
        <w:rPr>
          <w:b/>
          <w:i/>
        </w:rPr>
        <w:t xml:space="preserve">Proposal 2. </w:t>
      </w:r>
    </w:p>
    <w:p w14:paraId="165C4E64" w14:textId="05F389D1" w:rsidR="003E6408" w:rsidRDefault="00E370C4" w:rsidP="003E6408">
      <w:pPr>
        <w:pStyle w:val="maintext"/>
        <w:numPr>
          <w:ilvl w:val="0"/>
          <w:numId w:val="28"/>
        </w:numPr>
        <w:ind w:firstLineChars="0"/>
        <w:rPr>
          <w:b/>
          <w:i/>
        </w:rPr>
      </w:pPr>
      <w:r>
        <w:rPr>
          <w:b/>
          <w:i/>
        </w:rPr>
        <w:t>T</w:t>
      </w:r>
      <w:r w:rsidR="003E6408" w:rsidRPr="00B54AE5">
        <w:rPr>
          <w:b/>
          <w:i/>
        </w:rPr>
        <w:t>ime-frequency location, RS sequence and number of antenna ports for mobility RS are determined purely relying on cell IDs and subframe/slot timing, which involves no signalling at all</w:t>
      </w:r>
      <w:r w:rsidR="003E6408">
        <w:rPr>
          <w:b/>
          <w:i/>
        </w:rPr>
        <w:t>.</w:t>
      </w:r>
    </w:p>
    <w:p w14:paraId="61A11247" w14:textId="5A45D58C" w:rsidR="00E370C4" w:rsidRPr="00B45FF0" w:rsidRDefault="00E370C4" w:rsidP="003E6408">
      <w:pPr>
        <w:pStyle w:val="maintext"/>
        <w:numPr>
          <w:ilvl w:val="0"/>
          <w:numId w:val="28"/>
        </w:numPr>
        <w:ind w:firstLineChars="0"/>
        <w:rPr>
          <w:b/>
          <w:i/>
        </w:rPr>
      </w:pPr>
      <w:r>
        <w:rPr>
          <w:b/>
          <w:i/>
        </w:rPr>
        <w:t>5 msec period is used for mobility RS, which will be used for both IDLE and CONNECTED mobility</w:t>
      </w:r>
    </w:p>
    <w:p w14:paraId="1C0CEF44" w14:textId="77777777" w:rsidR="00001565" w:rsidRDefault="00001565" w:rsidP="008B1202">
      <w:pPr>
        <w:pStyle w:val="maintext"/>
        <w:ind w:firstLine="400"/>
      </w:pPr>
    </w:p>
    <w:p w14:paraId="3070B300" w14:textId="4C54CF83" w:rsidR="00B26068" w:rsidRDefault="00B26068" w:rsidP="008B1202">
      <w:pPr>
        <w:pStyle w:val="maintext"/>
        <w:ind w:firstLine="400"/>
      </w:pPr>
      <w:r>
        <w:t>For hybrid BF reception in which beam sweeping is applied to the mobility RS, measurement gaps</w:t>
      </w:r>
      <w:r w:rsidR="00E370C4">
        <w:t>/windows</w:t>
      </w:r>
      <w:r>
        <w:t xml:space="preserve"> may need to be configured to support inter-cell mobility. The durations for which mobility RS are transmitted are likely not useful for data reception, e.g., because of UE’s specific Rx beamforming implementations during these durations</w:t>
      </w:r>
      <w:r w:rsidR="00C02F39">
        <w:t>.</w:t>
      </w:r>
      <w:r>
        <w:t xml:space="preserve"> </w:t>
      </w:r>
      <w:r w:rsidR="00C02F39">
        <w:t xml:space="preserve">The Rx beam used for mobility RS reception </w:t>
      </w:r>
      <w:r>
        <w:t xml:space="preserve">may not be aligned with </w:t>
      </w:r>
      <w:r w:rsidR="0003620D">
        <w:t xml:space="preserve">the </w:t>
      </w:r>
      <w:r>
        <w:t xml:space="preserve">Rx beams to receive data from the serving cell. Hence, it would be desirable if the mobility RS transmission opportunities are synchronized among cells. For UE’s mobility measurements, gNB may configure </w:t>
      </w:r>
      <w:r w:rsidR="00861F99">
        <w:t xml:space="preserve">periodically recurring </w:t>
      </w:r>
      <w:r>
        <w:t>measurement gaps in the time domain, whose period is synchronized with the period of mobility RS for CONNECTED.</w:t>
      </w:r>
    </w:p>
    <w:p w14:paraId="4C739344" w14:textId="77777777" w:rsidR="001244C3" w:rsidRDefault="001244C3" w:rsidP="008B1202">
      <w:pPr>
        <w:pStyle w:val="maintext"/>
        <w:ind w:firstLine="400"/>
        <w:rPr>
          <w:b/>
          <w:i/>
        </w:rPr>
      </w:pPr>
      <w:r w:rsidRPr="001244C3">
        <w:rPr>
          <w:b/>
          <w:i/>
        </w:rPr>
        <w:t>Proposal 3.</w:t>
      </w:r>
      <w:r>
        <w:rPr>
          <w:b/>
          <w:i/>
        </w:rPr>
        <w:t xml:space="preserve"> </w:t>
      </w:r>
    </w:p>
    <w:p w14:paraId="787D2274" w14:textId="0B4E7C8F" w:rsidR="001244C3" w:rsidRDefault="001244C3" w:rsidP="001244C3">
      <w:pPr>
        <w:pStyle w:val="maintext"/>
        <w:numPr>
          <w:ilvl w:val="0"/>
          <w:numId w:val="28"/>
        </w:numPr>
        <w:ind w:firstLineChars="0"/>
        <w:rPr>
          <w:b/>
          <w:i/>
        </w:rPr>
      </w:pPr>
      <w:r>
        <w:rPr>
          <w:b/>
          <w:i/>
        </w:rPr>
        <w:t>Periodically recurring measurement gaps</w:t>
      </w:r>
      <w:r w:rsidR="0003798B">
        <w:rPr>
          <w:b/>
          <w:i/>
        </w:rPr>
        <w:t>/windows</w:t>
      </w:r>
      <w:r>
        <w:rPr>
          <w:b/>
          <w:i/>
        </w:rPr>
        <w:t xml:space="preserve"> can be configured for inter-cell mobility</w:t>
      </w:r>
      <w:r w:rsidR="000F1064">
        <w:rPr>
          <w:b/>
          <w:i/>
        </w:rPr>
        <w:t xml:space="preserve"> for CONNECTED</w:t>
      </w:r>
      <w:r>
        <w:rPr>
          <w:b/>
          <w:i/>
        </w:rPr>
        <w:t xml:space="preserve">. </w:t>
      </w:r>
    </w:p>
    <w:p w14:paraId="61BEF46A" w14:textId="77777777" w:rsidR="00014821" w:rsidRDefault="00014821" w:rsidP="008B1202">
      <w:pPr>
        <w:pStyle w:val="maintext"/>
        <w:ind w:firstLine="400"/>
      </w:pPr>
    </w:p>
    <w:p w14:paraId="4DB3A2C9" w14:textId="77777777" w:rsidR="001236D6" w:rsidRDefault="00D50F12" w:rsidP="008B1202">
      <w:pPr>
        <w:pStyle w:val="maintext"/>
        <w:ind w:firstLine="400"/>
      </w:pPr>
      <w:r>
        <w:t xml:space="preserve">For supporting faster beam sweeping operation, </w:t>
      </w:r>
      <w:r w:rsidR="00722AEF">
        <w:t xml:space="preserve">the network should be allowed to use multiple antenna ports (digital chains) to transmit the mobility RS on multiple beams on each OFDM symbol. Similarly to legacy CSI-RS, when multiple antenna ports are FDM’ed, natural power boosting can be used to transmit the mobility RS with full power. For example, when 8 antenna ports are used per OFDM symbol for sweeping through 64 beams, 8 OFDM symbols need to be used for transmitting the beam-specific mobility RS – on the contrary, if 2 antenna ports are used for the same number of sweeping beams, 32 OFDM symbols need to be used. Given that the OFDM symbols on which mobility RS are used may not be desirable for data transmissions, it is evident that use of multiple antenna ports provide system overhead saving. </w:t>
      </w:r>
    </w:p>
    <w:p w14:paraId="5A912AE2" w14:textId="77777777" w:rsidR="005D6DFD" w:rsidRDefault="00722AEF" w:rsidP="008B1202">
      <w:pPr>
        <w:pStyle w:val="maintext"/>
        <w:ind w:firstLine="400"/>
      </w:pPr>
      <w:r>
        <w:t xml:space="preserve">The number of digitally controllable TXRUs (or digital chains) </w:t>
      </w:r>
      <w:r w:rsidR="005D6DFD">
        <w:t xml:space="preserve">and the number of beams that need to be supported for the mobility measurements are </w:t>
      </w:r>
      <w:r>
        <w:t>implementation specific</w:t>
      </w:r>
      <w:r w:rsidR="005D6DFD">
        <w:t xml:space="preserve"> and scenario dependent.</w:t>
      </w:r>
      <w:r>
        <w:t xml:space="preserve"> </w:t>
      </w:r>
      <w:r w:rsidR="005D6DFD">
        <w:t>T</w:t>
      </w:r>
      <w:r>
        <w:t>his brings us difficulty to design the mobility RS that req</w:t>
      </w:r>
      <w:r w:rsidR="005D6DFD">
        <w:t xml:space="preserve">uires little/no configurations. In one case, </w:t>
      </w:r>
      <w:r>
        <w:t xml:space="preserve">an NR cell comprises multiple TRPs, </w:t>
      </w:r>
      <w:r w:rsidR="005D6DFD">
        <w:t xml:space="preserve">and </w:t>
      </w:r>
      <w:r>
        <w:t>the multiple antenna ports for the mobility RS mapping may come from different TRPs</w:t>
      </w:r>
      <w:r w:rsidR="005D6DFD">
        <w:t>; in this case a large number of beams need to be supported for the mobility measurements</w:t>
      </w:r>
      <w:r>
        <w:t xml:space="preserve">. </w:t>
      </w:r>
      <w:r w:rsidR="005D6DFD">
        <w:t xml:space="preserve">In another case, an NR cell comprises a single TRP, in which case a number of beams need to be supported may be small. </w:t>
      </w:r>
    </w:p>
    <w:p w14:paraId="4ED6DA5C" w14:textId="4D6F2B28" w:rsidR="00D50F12" w:rsidRDefault="005D6DFD" w:rsidP="008B1202">
      <w:pPr>
        <w:pStyle w:val="maintext"/>
        <w:ind w:firstLine="400"/>
      </w:pPr>
      <w:r>
        <w:t xml:space="preserve">Given these various cases/scenarios, one possibility is to design the mobility RS parameters to be able to cope with a challenging case/scenario, in which a large number of beams need to be supported within a mobility RS burst. It could be of a consideration that multi-beam SFN can also be used in some extreme cases in which a cell has a large number of beams that </w:t>
      </w:r>
      <w:r w:rsidR="007C4B56">
        <w:t>can</w:t>
      </w:r>
      <w:r>
        <w:t xml:space="preserve">not </w:t>
      </w:r>
      <w:r w:rsidR="007C4B56">
        <w:t xml:space="preserve">be </w:t>
      </w:r>
      <w:r>
        <w:t xml:space="preserve">one-to-one mapped </w:t>
      </w:r>
      <w:r w:rsidR="00510443">
        <w:t xml:space="preserve">to </w:t>
      </w:r>
      <w:r>
        <w:t>“beam resource</w:t>
      </w:r>
      <w:r w:rsidR="00510443">
        <w:t>s</w:t>
      </w:r>
      <w:r>
        <w:t xml:space="preserve">” of mobility RS, where “beam resource” refers to a mobility RS antenna port on a given OFDM symbol. It could also be a consideration that </w:t>
      </w:r>
      <w:r w:rsidR="00510443">
        <w:t xml:space="preserve">it is ok to under-utilize beam resources </w:t>
      </w:r>
      <w:r>
        <w:lastRenderedPageBreak/>
        <w:t>in case a c</w:t>
      </w:r>
      <w:r w:rsidR="000333AD">
        <w:t>ell has a small number of beams</w:t>
      </w:r>
      <w:r w:rsidR="00566A2E">
        <w:t xml:space="preserve"> (i.e., zero powers are allocated to some beam resources</w:t>
      </w:r>
      <w:r w:rsidR="00D62EB4">
        <w:t xml:space="preserve">); </w:t>
      </w:r>
      <w:r w:rsidR="000333AD">
        <w:t xml:space="preserve">in </w:t>
      </w:r>
      <w:r w:rsidR="00D62EB4">
        <w:t xml:space="preserve">this </w:t>
      </w:r>
      <w:r w:rsidR="000333AD">
        <w:t xml:space="preserve">case UE </w:t>
      </w:r>
      <w:r w:rsidR="00D62EB4">
        <w:t xml:space="preserve">can </w:t>
      </w:r>
      <w:r w:rsidR="000333AD">
        <w:t xml:space="preserve">derive cell-level RSRP based on measurements on beam resources on which the measurement quantities are greater than a certain threshold. </w:t>
      </w:r>
    </w:p>
    <w:p w14:paraId="655E1BB0" w14:textId="2C2A6662" w:rsidR="000333AD" w:rsidRDefault="000333AD" w:rsidP="008B1202">
      <w:pPr>
        <w:pStyle w:val="maintext"/>
        <w:ind w:firstLine="400"/>
      </w:pPr>
      <w:r>
        <w:t xml:space="preserve">For facilitating beam-level mobility, the “beam resource” needs to be associated with beam IDs. One-to-one mapping between beam resources and beam IDs seems to be reasonable. </w:t>
      </w:r>
    </w:p>
    <w:p w14:paraId="56E500F1" w14:textId="011FC70E" w:rsidR="000333AD" w:rsidRDefault="000333AD" w:rsidP="008B1202">
      <w:pPr>
        <w:pStyle w:val="maintext"/>
        <w:ind w:firstLine="400"/>
      </w:pPr>
      <w:r>
        <w:t>Considering the above discussions, the following is proposed.</w:t>
      </w:r>
    </w:p>
    <w:p w14:paraId="4D011B61" w14:textId="7C792BDC" w:rsidR="000333AD" w:rsidRDefault="000333AD" w:rsidP="000333AD">
      <w:pPr>
        <w:pStyle w:val="maintext"/>
        <w:ind w:firstLine="400"/>
        <w:rPr>
          <w:b/>
          <w:i/>
        </w:rPr>
      </w:pPr>
      <w:r w:rsidRPr="001244C3">
        <w:rPr>
          <w:b/>
          <w:i/>
        </w:rPr>
        <w:t xml:space="preserve">Proposal </w:t>
      </w:r>
      <w:r>
        <w:rPr>
          <w:b/>
          <w:i/>
        </w:rPr>
        <w:t>4</w:t>
      </w:r>
      <w:r w:rsidRPr="001244C3">
        <w:rPr>
          <w:b/>
          <w:i/>
        </w:rPr>
        <w:t>.</w:t>
      </w:r>
      <w:r>
        <w:rPr>
          <w:b/>
          <w:i/>
        </w:rPr>
        <w:t xml:space="preserve"> </w:t>
      </w:r>
    </w:p>
    <w:p w14:paraId="5797425B" w14:textId="35A9BD81" w:rsidR="000333AD" w:rsidRDefault="000333AD" w:rsidP="000333AD">
      <w:pPr>
        <w:pStyle w:val="maintext"/>
        <w:numPr>
          <w:ilvl w:val="0"/>
          <w:numId w:val="28"/>
        </w:numPr>
        <w:ind w:firstLineChars="0"/>
        <w:rPr>
          <w:b/>
          <w:i/>
        </w:rPr>
      </w:pPr>
      <w:r>
        <w:rPr>
          <w:b/>
          <w:i/>
        </w:rPr>
        <w:t>A burst set for mobility RS corresponds to N</w:t>
      </w:r>
      <w:r w:rsidRPr="000333AD">
        <w:rPr>
          <w:b/>
          <w:i/>
          <w:vertAlign w:val="subscript"/>
        </w:rPr>
        <w:t>symb,MRS</w:t>
      </w:r>
      <w:r>
        <w:rPr>
          <w:b/>
          <w:i/>
        </w:rPr>
        <w:t xml:space="preserve"> = [</w:t>
      </w:r>
      <w:r w:rsidR="007A57EC">
        <w:rPr>
          <w:b/>
          <w:i/>
        </w:rPr>
        <w:t>28</w:t>
      </w:r>
      <w:r>
        <w:rPr>
          <w:b/>
          <w:i/>
        </w:rPr>
        <w:t>] consecutive OFDM symbols.</w:t>
      </w:r>
    </w:p>
    <w:p w14:paraId="3E84396C" w14:textId="51E02D8F" w:rsidR="000333AD" w:rsidRDefault="000333AD" w:rsidP="000333AD">
      <w:pPr>
        <w:pStyle w:val="maintext"/>
        <w:numPr>
          <w:ilvl w:val="0"/>
          <w:numId w:val="28"/>
        </w:numPr>
        <w:ind w:firstLineChars="0"/>
        <w:rPr>
          <w:b/>
          <w:i/>
        </w:rPr>
      </w:pPr>
      <w:r>
        <w:rPr>
          <w:b/>
          <w:i/>
        </w:rPr>
        <w:t>Mobility RS are transmitted on N</w:t>
      </w:r>
      <w:r w:rsidRPr="000333AD">
        <w:rPr>
          <w:b/>
          <w:i/>
          <w:vertAlign w:val="subscript"/>
        </w:rPr>
        <w:t>P</w:t>
      </w:r>
      <w:r>
        <w:rPr>
          <w:b/>
          <w:i/>
        </w:rPr>
        <w:t xml:space="preserve"> = [8] antenna ports on each OFDM symbol within a burst set.</w:t>
      </w:r>
    </w:p>
    <w:p w14:paraId="46ABBE47" w14:textId="5ECE0731" w:rsidR="000333AD" w:rsidRDefault="000333AD" w:rsidP="000333AD">
      <w:pPr>
        <w:pStyle w:val="maintext"/>
        <w:numPr>
          <w:ilvl w:val="0"/>
          <w:numId w:val="28"/>
        </w:numPr>
        <w:ind w:firstLineChars="0"/>
        <w:rPr>
          <w:b/>
          <w:i/>
        </w:rPr>
      </w:pPr>
      <w:r>
        <w:rPr>
          <w:b/>
          <w:i/>
        </w:rPr>
        <w:t>N</w:t>
      </w:r>
      <w:r w:rsidRPr="000333AD">
        <w:rPr>
          <w:b/>
          <w:i/>
          <w:vertAlign w:val="subscript"/>
        </w:rPr>
        <w:t>symb,MRS</w:t>
      </w:r>
      <w:r>
        <w:rPr>
          <w:rFonts w:cs="Times New Roman"/>
          <w:b/>
          <w:i/>
        </w:rPr>
        <w:t>·</w:t>
      </w:r>
      <w:r>
        <w:rPr>
          <w:b/>
          <w:i/>
        </w:rPr>
        <w:t>N</w:t>
      </w:r>
      <w:r w:rsidRPr="000333AD">
        <w:rPr>
          <w:b/>
          <w:i/>
          <w:vertAlign w:val="subscript"/>
        </w:rPr>
        <w:t>P</w:t>
      </w:r>
      <w:r>
        <w:rPr>
          <w:b/>
          <w:i/>
        </w:rPr>
        <w:t xml:space="preserve"> beam IDs are assigned to the mobility RS in a burst set, utilizing an OFDM symbol index and an antenna port number.</w:t>
      </w:r>
    </w:p>
    <w:p w14:paraId="63D71586" w14:textId="77777777" w:rsidR="001236D6" w:rsidRDefault="001236D6" w:rsidP="008B1202">
      <w:pPr>
        <w:pStyle w:val="maintext"/>
        <w:ind w:firstLine="400"/>
      </w:pPr>
    </w:p>
    <w:p w14:paraId="0260FD04" w14:textId="77777777" w:rsidR="001236D6" w:rsidRDefault="001236D6" w:rsidP="008B1202">
      <w:pPr>
        <w:pStyle w:val="maintext"/>
        <w:ind w:firstLine="400"/>
      </w:pPr>
      <w:r>
        <w:t xml:space="preserve">Among those choices being considered for mobility RS, our preference is to separately design the mobility RS, rather than using the NR-SS, PBCH demodulation RS and CSI-RS. </w:t>
      </w:r>
    </w:p>
    <w:p w14:paraId="111305D9" w14:textId="5DD737CD" w:rsidR="000333AD" w:rsidRDefault="001236D6" w:rsidP="008B1202">
      <w:pPr>
        <w:pStyle w:val="maintext"/>
        <w:ind w:firstLine="400"/>
      </w:pPr>
      <w:r>
        <w:t xml:space="preserve">The main limitation of NR-SS is that as it is used for conveying at least a part of physical cell ID, it involves blind decoding over multiple “sequences,” which creates difficulty to map multi-beam NR-SS on multiple antenna ports. </w:t>
      </w:r>
    </w:p>
    <w:p w14:paraId="248499E7" w14:textId="7AECCFA1" w:rsidR="001236D6" w:rsidRDefault="001236D6" w:rsidP="008B1202">
      <w:pPr>
        <w:pStyle w:val="maintext"/>
        <w:ind w:firstLine="400"/>
      </w:pPr>
      <w:r>
        <w:t xml:space="preserve">Number of beams and ports required for PBCH demodulation RS are likely to be small, and it does not seem to be suitable to convey a large number of beam IDs. </w:t>
      </w:r>
    </w:p>
    <w:p w14:paraId="69E64A19" w14:textId="22DA4F59" w:rsidR="001236D6" w:rsidRDefault="001236D6" w:rsidP="008B1202">
      <w:pPr>
        <w:pStyle w:val="maintext"/>
        <w:ind w:firstLine="400"/>
      </w:pPr>
      <w:r>
        <w:t xml:space="preserve">Finally, it is our assumption that CSI-RS configurations are UE-specific, which is available only after RRC connection. </w:t>
      </w:r>
      <w:r w:rsidR="005C738B">
        <w:t xml:space="preserve">Use of UE-specific RS as mobility RS is highly questionable as it requires heavy inter-cell signalling on X2 and RRC configurations. On the other hand, it can be argued that the same mapping pattern framework and the same </w:t>
      </w:r>
      <w:r w:rsidR="001E4ABB">
        <w:t xml:space="preserve">RS </w:t>
      </w:r>
      <w:r w:rsidR="005C738B">
        <w:t xml:space="preserve">sequences can be used for CSI-RS and mobility RS, and </w:t>
      </w:r>
      <w:r w:rsidR="001E4ABB">
        <w:t xml:space="preserve">in such a case </w:t>
      </w:r>
      <w:r w:rsidR="005C738B">
        <w:t xml:space="preserve">the mobility RS may be able to be called CSI-RS. However if the </w:t>
      </w:r>
      <w:r w:rsidR="001E4ABB">
        <w:t xml:space="preserve">mobility </w:t>
      </w:r>
      <w:r w:rsidR="005C738B">
        <w:t xml:space="preserve">RS </w:t>
      </w:r>
      <w:r w:rsidR="001E4ABB">
        <w:t xml:space="preserve">can only be used </w:t>
      </w:r>
      <w:r w:rsidR="005C738B">
        <w:t xml:space="preserve">for mobility measurement, it </w:t>
      </w:r>
      <w:r w:rsidR="001E4ABB">
        <w:t>is not clear whether this mobility RS needs to be called CSI-RS</w:t>
      </w:r>
      <w:r w:rsidR="005C738B">
        <w:t xml:space="preserve">. </w:t>
      </w:r>
    </w:p>
    <w:p w14:paraId="38ABC416" w14:textId="29599F16" w:rsidR="001E4ABB" w:rsidRDefault="001E4ABB" w:rsidP="001E4ABB">
      <w:pPr>
        <w:pStyle w:val="maintext"/>
        <w:ind w:firstLine="400"/>
        <w:rPr>
          <w:b/>
          <w:i/>
        </w:rPr>
      </w:pPr>
      <w:r w:rsidRPr="001244C3">
        <w:rPr>
          <w:b/>
          <w:i/>
        </w:rPr>
        <w:t xml:space="preserve">Proposal </w:t>
      </w:r>
      <w:r>
        <w:rPr>
          <w:b/>
          <w:i/>
        </w:rPr>
        <w:t>5</w:t>
      </w:r>
      <w:r w:rsidRPr="001244C3">
        <w:rPr>
          <w:b/>
          <w:i/>
        </w:rPr>
        <w:t>.</w:t>
      </w:r>
      <w:r>
        <w:rPr>
          <w:b/>
          <w:i/>
        </w:rPr>
        <w:t xml:space="preserve"> </w:t>
      </w:r>
    </w:p>
    <w:p w14:paraId="2C22C8CC" w14:textId="3B15C6FB" w:rsidR="001E4ABB" w:rsidRPr="001E4ABB" w:rsidRDefault="00E370C4" w:rsidP="001E4ABB">
      <w:pPr>
        <w:pStyle w:val="maintext"/>
        <w:numPr>
          <w:ilvl w:val="0"/>
          <w:numId w:val="28"/>
        </w:numPr>
        <w:ind w:firstLineChars="0"/>
        <w:rPr>
          <w:b/>
          <w:i/>
        </w:rPr>
      </w:pPr>
      <w:r>
        <w:rPr>
          <w:b/>
          <w:i/>
        </w:rPr>
        <w:t>S</w:t>
      </w:r>
      <w:r w:rsidR="001E4ABB" w:rsidRPr="001E4ABB">
        <w:rPr>
          <w:b/>
          <w:i/>
        </w:rPr>
        <w:t xml:space="preserve">eparately designed mobility RS </w:t>
      </w:r>
      <w:r>
        <w:rPr>
          <w:b/>
          <w:i/>
        </w:rPr>
        <w:t xml:space="preserve">are </w:t>
      </w:r>
      <w:r w:rsidR="00A94A69">
        <w:rPr>
          <w:b/>
          <w:i/>
        </w:rPr>
        <w:t>used in NR for over6GHz multi-beam operations</w:t>
      </w:r>
    </w:p>
    <w:p w14:paraId="07BD655F" w14:textId="4888EB06" w:rsidR="001E4ABB" w:rsidRDefault="001E4ABB" w:rsidP="001E4ABB">
      <w:pPr>
        <w:pStyle w:val="Heading1"/>
        <w:tabs>
          <w:tab w:val="num" w:pos="0"/>
        </w:tabs>
        <w:ind w:left="799" w:hanging="799"/>
      </w:pPr>
      <w:r>
        <w:t>Conclusion</w:t>
      </w:r>
    </w:p>
    <w:p w14:paraId="3786C6E4" w14:textId="0909B4FD" w:rsidR="001E4ABB" w:rsidRDefault="001E4ABB" w:rsidP="001E4ABB">
      <w:pPr>
        <w:rPr>
          <w:lang w:eastAsia="ko-KR"/>
        </w:rPr>
      </w:pPr>
      <w:r>
        <w:rPr>
          <w:lang w:eastAsia="ko-KR"/>
        </w:rPr>
        <w:t xml:space="preserve">This contribution has reviewed design principles for mobility RS </w:t>
      </w:r>
      <w:r w:rsidR="00F0008B">
        <w:rPr>
          <w:lang w:eastAsia="ko-KR"/>
        </w:rPr>
        <w:t xml:space="preserve">for multi-beam case </w:t>
      </w:r>
      <w:r>
        <w:rPr>
          <w:lang w:eastAsia="ko-KR"/>
        </w:rPr>
        <w:t>and made the following proposals.</w:t>
      </w:r>
    </w:p>
    <w:p w14:paraId="2CFD60F5" w14:textId="5AE31A31" w:rsidR="001E4ABB" w:rsidRPr="001E4ABB" w:rsidRDefault="001E4ABB" w:rsidP="001E4ABB">
      <w:pPr>
        <w:rPr>
          <w:b/>
          <w:lang w:eastAsia="ko-KR"/>
        </w:rPr>
      </w:pPr>
      <w:r w:rsidRPr="001E4ABB">
        <w:rPr>
          <w:b/>
          <w:lang w:eastAsia="ko-KR"/>
        </w:rPr>
        <w:t>Proposals:</w:t>
      </w:r>
    </w:p>
    <w:p w14:paraId="7B60A6F9" w14:textId="15991668" w:rsidR="001E4ABB" w:rsidRPr="0000446F" w:rsidRDefault="001E4ABB" w:rsidP="001E4ABB">
      <w:pPr>
        <w:pStyle w:val="maintext"/>
        <w:numPr>
          <w:ilvl w:val="0"/>
          <w:numId w:val="28"/>
        </w:numPr>
        <w:ind w:firstLineChars="0"/>
        <w:rPr>
          <w:b/>
          <w:i/>
        </w:rPr>
      </w:pPr>
      <w:r w:rsidRPr="0000446F">
        <w:rPr>
          <w:b/>
          <w:i/>
        </w:rPr>
        <w:t xml:space="preserve">A common RS </w:t>
      </w:r>
      <w:r>
        <w:rPr>
          <w:b/>
          <w:i/>
        </w:rPr>
        <w:t xml:space="preserve">is </w:t>
      </w:r>
      <w:r w:rsidRPr="0000446F">
        <w:rPr>
          <w:b/>
          <w:i/>
        </w:rPr>
        <w:t>used for IDLE and CONNECTED</w:t>
      </w:r>
      <w:r>
        <w:rPr>
          <w:b/>
          <w:i/>
        </w:rPr>
        <w:t>.</w:t>
      </w:r>
    </w:p>
    <w:p w14:paraId="2082AD56" w14:textId="77777777" w:rsidR="00E370C4" w:rsidRDefault="00E370C4" w:rsidP="00E370C4">
      <w:pPr>
        <w:pStyle w:val="maintext"/>
        <w:numPr>
          <w:ilvl w:val="0"/>
          <w:numId w:val="28"/>
        </w:numPr>
        <w:ind w:firstLineChars="0"/>
        <w:rPr>
          <w:b/>
          <w:i/>
        </w:rPr>
      </w:pPr>
      <w:r>
        <w:rPr>
          <w:b/>
          <w:i/>
        </w:rPr>
        <w:t>T</w:t>
      </w:r>
      <w:r w:rsidRPr="00B54AE5">
        <w:rPr>
          <w:b/>
          <w:i/>
        </w:rPr>
        <w:t>ime-frequency location, RS sequence and number of antenna ports for mobility RS are determined purely relying on cell IDs and subframe/slot timing, which involves no signalling at all</w:t>
      </w:r>
      <w:r>
        <w:rPr>
          <w:b/>
          <w:i/>
        </w:rPr>
        <w:t>.</w:t>
      </w:r>
    </w:p>
    <w:p w14:paraId="504070C4" w14:textId="77777777" w:rsidR="00E370C4" w:rsidRPr="00B45FF0" w:rsidRDefault="00E370C4" w:rsidP="00E370C4">
      <w:pPr>
        <w:pStyle w:val="maintext"/>
        <w:numPr>
          <w:ilvl w:val="0"/>
          <w:numId w:val="28"/>
        </w:numPr>
        <w:ind w:firstLineChars="0"/>
        <w:rPr>
          <w:b/>
          <w:i/>
        </w:rPr>
      </w:pPr>
      <w:r>
        <w:rPr>
          <w:b/>
          <w:i/>
        </w:rPr>
        <w:t>5 msec period is used for mobility RS, which will be used for both IDLE and CONNECTED mobility</w:t>
      </w:r>
    </w:p>
    <w:p w14:paraId="5DB7C5F2" w14:textId="77777777" w:rsidR="001E4ABB" w:rsidRDefault="001E4ABB" w:rsidP="001E4ABB">
      <w:pPr>
        <w:pStyle w:val="maintext"/>
        <w:numPr>
          <w:ilvl w:val="0"/>
          <w:numId w:val="28"/>
        </w:numPr>
        <w:ind w:firstLineChars="0"/>
        <w:rPr>
          <w:b/>
          <w:i/>
        </w:rPr>
      </w:pPr>
      <w:r>
        <w:rPr>
          <w:b/>
          <w:i/>
        </w:rPr>
        <w:t xml:space="preserve">Periodically recurring measurement gaps can be configured for inter-cell mobility and L1/L2 beam management measurements. </w:t>
      </w:r>
    </w:p>
    <w:p w14:paraId="21DA50E0" w14:textId="566421F4" w:rsidR="001E4ABB" w:rsidRDefault="001E4ABB" w:rsidP="001E4ABB">
      <w:pPr>
        <w:pStyle w:val="maintext"/>
        <w:numPr>
          <w:ilvl w:val="0"/>
          <w:numId w:val="28"/>
        </w:numPr>
        <w:ind w:firstLineChars="0"/>
        <w:rPr>
          <w:b/>
          <w:i/>
        </w:rPr>
      </w:pPr>
      <w:r>
        <w:rPr>
          <w:b/>
          <w:i/>
        </w:rPr>
        <w:t>A burst set for mobility RS corresponds to N</w:t>
      </w:r>
      <w:r w:rsidRPr="000333AD">
        <w:rPr>
          <w:b/>
          <w:i/>
          <w:vertAlign w:val="subscript"/>
        </w:rPr>
        <w:t>symb,MRS</w:t>
      </w:r>
      <w:r>
        <w:rPr>
          <w:b/>
          <w:i/>
        </w:rPr>
        <w:t xml:space="preserve"> = [</w:t>
      </w:r>
      <w:r w:rsidR="00A94A69">
        <w:rPr>
          <w:b/>
          <w:i/>
        </w:rPr>
        <w:t>28</w:t>
      </w:r>
      <w:r>
        <w:rPr>
          <w:b/>
          <w:i/>
        </w:rPr>
        <w:t>] consecutive OFDM symbols.</w:t>
      </w:r>
    </w:p>
    <w:p w14:paraId="4F5D6DBA" w14:textId="77777777" w:rsidR="001E4ABB" w:rsidRDefault="001E4ABB" w:rsidP="001E4ABB">
      <w:pPr>
        <w:pStyle w:val="maintext"/>
        <w:numPr>
          <w:ilvl w:val="0"/>
          <w:numId w:val="28"/>
        </w:numPr>
        <w:ind w:firstLineChars="0"/>
        <w:rPr>
          <w:b/>
          <w:i/>
        </w:rPr>
      </w:pPr>
      <w:r>
        <w:rPr>
          <w:b/>
          <w:i/>
        </w:rPr>
        <w:t>Mobility RS are transmitted on N</w:t>
      </w:r>
      <w:r w:rsidRPr="000333AD">
        <w:rPr>
          <w:b/>
          <w:i/>
          <w:vertAlign w:val="subscript"/>
        </w:rPr>
        <w:t>P</w:t>
      </w:r>
      <w:r>
        <w:rPr>
          <w:b/>
          <w:i/>
        </w:rPr>
        <w:t xml:space="preserve"> = [8] antenna ports on each OFDM symbol within a burst set.</w:t>
      </w:r>
    </w:p>
    <w:p w14:paraId="4E4755EE" w14:textId="77777777" w:rsidR="001E4ABB" w:rsidRDefault="001E4ABB" w:rsidP="001E4ABB">
      <w:pPr>
        <w:pStyle w:val="maintext"/>
        <w:numPr>
          <w:ilvl w:val="0"/>
          <w:numId w:val="28"/>
        </w:numPr>
        <w:ind w:firstLineChars="0"/>
        <w:rPr>
          <w:b/>
          <w:i/>
        </w:rPr>
      </w:pPr>
      <w:r>
        <w:rPr>
          <w:b/>
          <w:i/>
        </w:rPr>
        <w:t>N</w:t>
      </w:r>
      <w:r w:rsidRPr="000333AD">
        <w:rPr>
          <w:b/>
          <w:i/>
          <w:vertAlign w:val="subscript"/>
        </w:rPr>
        <w:t>symb,MRS</w:t>
      </w:r>
      <w:r>
        <w:rPr>
          <w:rFonts w:cs="Times New Roman"/>
          <w:b/>
          <w:i/>
        </w:rPr>
        <w:t>·</w:t>
      </w:r>
      <w:r>
        <w:rPr>
          <w:b/>
          <w:i/>
        </w:rPr>
        <w:t>N</w:t>
      </w:r>
      <w:r w:rsidRPr="000333AD">
        <w:rPr>
          <w:b/>
          <w:i/>
          <w:vertAlign w:val="subscript"/>
        </w:rPr>
        <w:t>P</w:t>
      </w:r>
      <w:r>
        <w:rPr>
          <w:b/>
          <w:i/>
        </w:rPr>
        <w:t xml:space="preserve"> beam IDs are assigned to the mobility RS in a burst set, utilizing an OFDM symbol index and an antenna port number.</w:t>
      </w:r>
    </w:p>
    <w:p w14:paraId="4BDE5FC3" w14:textId="40A8A0AC" w:rsidR="001E4ABB" w:rsidRPr="001E4ABB" w:rsidRDefault="00E370C4" w:rsidP="001E4ABB">
      <w:pPr>
        <w:pStyle w:val="maintext"/>
        <w:numPr>
          <w:ilvl w:val="0"/>
          <w:numId w:val="28"/>
        </w:numPr>
        <w:ind w:firstLineChars="0"/>
        <w:rPr>
          <w:b/>
          <w:i/>
        </w:rPr>
      </w:pPr>
      <w:r>
        <w:rPr>
          <w:b/>
          <w:i/>
        </w:rPr>
        <w:t>S</w:t>
      </w:r>
      <w:r w:rsidR="001E4ABB" w:rsidRPr="001E4ABB">
        <w:rPr>
          <w:b/>
          <w:i/>
        </w:rPr>
        <w:t xml:space="preserve">eparately designed mobility RS </w:t>
      </w:r>
      <w:r>
        <w:rPr>
          <w:b/>
          <w:i/>
        </w:rPr>
        <w:t xml:space="preserve">are </w:t>
      </w:r>
      <w:r w:rsidR="00A94A69">
        <w:rPr>
          <w:b/>
          <w:i/>
        </w:rPr>
        <w:t>used in NR for over6GHz multi-beam operations.</w:t>
      </w:r>
    </w:p>
    <w:p w14:paraId="590A2349" w14:textId="77777777" w:rsidR="001E4ABB" w:rsidRPr="001E4ABB" w:rsidRDefault="001E4ABB" w:rsidP="001E4ABB">
      <w:pPr>
        <w:rPr>
          <w:lang w:eastAsia="ko-KR"/>
        </w:rPr>
      </w:pPr>
    </w:p>
    <w:sectPr w:rsidR="001E4ABB" w:rsidRPr="001E4ABB"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39261" w14:textId="77777777" w:rsidR="00BB3E3F" w:rsidRDefault="00BB3E3F">
      <w:r>
        <w:separator/>
      </w:r>
    </w:p>
  </w:endnote>
  <w:endnote w:type="continuationSeparator" w:id="0">
    <w:p w14:paraId="310235FB" w14:textId="77777777" w:rsidR="00BB3E3F" w:rsidRDefault="00BB3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3643D" w14:textId="77777777" w:rsidR="00BB3E3F" w:rsidRDefault="00BB3E3F">
      <w:r>
        <w:separator/>
      </w:r>
    </w:p>
  </w:footnote>
  <w:footnote w:type="continuationSeparator" w:id="0">
    <w:p w14:paraId="14F0B387" w14:textId="77777777" w:rsidR="00BB3E3F" w:rsidRDefault="00BB3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E140" w14:textId="77777777" w:rsidR="007A5422" w:rsidRDefault="007A542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AD1244"/>
    <w:multiLevelType w:val="hybridMultilevel"/>
    <w:tmpl w:val="DFAECA60"/>
    <w:lvl w:ilvl="0" w:tplc="04090019">
      <w:start w:val="1"/>
      <w:numFmt w:val="low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A866A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93362C"/>
    <w:multiLevelType w:val="hybridMultilevel"/>
    <w:tmpl w:val="1482302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7" w15:restartNumberingAfterBreak="0">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D3751"/>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41A51C0A"/>
    <w:multiLevelType w:val="hybridMultilevel"/>
    <w:tmpl w:val="AEDA8078"/>
    <w:lvl w:ilvl="0" w:tplc="04090003">
      <w:start w:val="1"/>
      <w:numFmt w:val="bullet"/>
      <w:lvlText w:val="o"/>
      <w:lvlJc w:val="left"/>
      <w:pPr>
        <w:ind w:left="1520" w:hanging="360"/>
      </w:pPr>
      <w:rPr>
        <w:rFonts w:ascii="Courier New" w:hAnsi="Courier New"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2" w15:restartNumberingAfterBreak="0">
    <w:nsid w:val="45BB5388"/>
    <w:multiLevelType w:val="hybridMultilevel"/>
    <w:tmpl w:val="23AE4F6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9B38BC"/>
    <w:multiLevelType w:val="hybridMultilevel"/>
    <w:tmpl w:val="14823020"/>
    <w:lvl w:ilvl="0" w:tplc="0409000F">
      <w:start w:val="1"/>
      <w:numFmt w:val="decimal"/>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EFF22B6"/>
    <w:multiLevelType w:val="hybridMultilevel"/>
    <w:tmpl w:val="E6F023C8"/>
    <w:lvl w:ilvl="0" w:tplc="83F4C700">
      <w:start w:val="2"/>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65A53F5F"/>
    <w:multiLevelType w:val="hybridMultilevel"/>
    <w:tmpl w:val="F62A4F6A"/>
    <w:lvl w:ilvl="0" w:tplc="38322708">
      <w:start w:val="1"/>
      <w:numFmt w:val="decimal"/>
      <w:lvlText w:val="%1."/>
      <w:lvlJc w:val="left"/>
      <w:pPr>
        <w:ind w:left="900" w:hanging="540"/>
      </w:pPr>
      <w:rPr>
        <w:rFonts w:hint="default"/>
      </w:rPr>
    </w:lvl>
    <w:lvl w:ilvl="1" w:tplc="105E384C">
      <w:start w:val="1"/>
      <w:numFmt w:val="bullet"/>
      <w:lvlText w:val="•"/>
      <w:lvlJc w:val="left"/>
      <w:pPr>
        <w:ind w:left="1635" w:hanging="555"/>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7BC6F05"/>
    <w:multiLevelType w:val="hybridMultilevel"/>
    <w:tmpl w:val="E604C492"/>
    <w:lvl w:ilvl="0" w:tplc="88C44A38">
      <w:start w:val="1"/>
      <w:numFmt w:val="bullet"/>
      <w:lvlText w:val="•"/>
      <w:lvlJc w:val="left"/>
      <w:pPr>
        <w:tabs>
          <w:tab w:val="num" w:pos="720"/>
        </w:tabs>
        <w:ind w:left="720" w:hanging="360"/>
      </w:pPr>
      <w:rPr>
        <w:rFonts w:ascii="Arial" w:hAnsi="Arial" w:hint="default"/>
      </w:rPr>
    </w:lvl>
    <w:lvl w:ilvl="1" w:tplc="A162C14A">
      <w:start w:val="2430"/>
      <w:numFmt w:val="bullet"/>
      <w:lvlText w:val="–"/>
      <w:lvlJc w:val="left"/>
      <w:pPr>
        <w:tabs>
          <w:tab w:val="num" w:pos="1440"/>
        </w:tabs>
        <w:ind w:left="1440" w:hanging="360"/>
      </w:pPr>
      <w:rPr>
        <w:rFonts w:ascii="Arial" w:hAnsi="Arial" w:hint="default"/>
      </w:rPr>
    </w:lvl>
    <w:lvl w:ilvl="2" w:tplc="B51A2356">
      <w:start w:val="2430"/>
      <w:numFmt w:val="bullet"/>
      <w:lvlText w:val="•"/>
      <w:lvlJc w:val="left"/>
      <w:pPr>
        <w:tabs>
          <w:tab w:val="num" w:pos="2160"/>
        </w:tabs>
        <w:ind w:left="2160" w:hanging="360"/>
      </w:pPr>
      <w:rPr>
        <w:rFonts w:ascii="Arial" w:hAnsi="Arial" w:hint="default"/>
      </w:rPr>
    </w:lvl>
    <w:lvl w:ilvl="3" w:tplc="E94EE62A" w:tentative="1">
      <w:start w:val="1"/>
      <w:numFmt w:val="bullet"/>
      <w:lvlText w:val="•"/>
      <w:lvlJc w:val="left"/>
      <w:pPr>
        <w:tabs>
          <w:tab w:val="num" w:pos="2880"/>
        </w:tabs>
        <w:ind w:left="2880" w:hanging="360"/>
      </w:pPr>
      <w:rPr>
        <w:rFonts w:ascii="Arial" w:hAnsi="Arial" w:hint="default"/>
      </w:rPr>
    </w:lvl>
    <w:lvl w:ilvl="4" w:tplc="83B8B724" w:tentative="1">
      <w:start w:val="1"/>
      <w:numFmt w:val="bullet"/>
      <w:lvlText w:val="•"/>
      <w:lvlJc w:val="left"/>
      <w:pPr>
        <w:tabs>
          <w:tab w:val="num" w:pos="3600"/>
        </w:tabs>
        <w:ind w:left="3600" w:hanging="360"/>
      </w:pPr>
      <w:rPr>
        <w:rFonts w:ascii="Arial" w:hAnsi="Arial" w:hint="default"/>
      </w:rPr>
    </w:lvl>
    <w:lvl w:ilvl="5" w:tplc="5D529022" w:tentative="1">
      <w:start w:val="1"/>
      <w:numFmt w:val="bullet"/>
      <w:lvlText w:val="•"/>
      <w:lvlJc w:val="left"/>
      <w:pPr>
        <w:tabs>
          <w:tab w:val="num" w:pos="4320"/>
        </w:tabs>
        <w:ind w:left="4320" w:hanging="360"/>
      </w:pPr>
      <w:rPr>
        <w:rFonts w:ascii="Arial" w:hAnsi="Arial" w:hint="default"/>
      </w:rPr>
    </w:lvl>
    <w:lvl w:ilvl="6" w:tplc="0F5ED03C" w:tentative="1">
      <w:start w:val="1"/>
      <w:numFmt w:val="bullet"/>
      <w:lvlText w:val="•"/>
      <w:lvlJc w:val="left"/>
      <w:pPr>
        <w:tabs>
          <w:tab w:val="num" w:pos="5040"/>
        </w:tabs>
        <w:ind w:left="5040" w:hanging="360"/>
      </w:pPr>
      <w:rPr>
        <w:rFonts w:ascii="Arial" w:hAnsi="Arial" w:hint="default"/>
      </w:rPr>
    </w:lvl>
    <w:lvl w:ilvl="7" w:tplc="3A74EDE8" w:tentative="1">
      <w:start w:val="1"/>
      <w:numFmt w:val="bullet"/>
      <w:lvlText w:val="•"/>
      <w:lvlJc w:val="left"/>
      <w:pPr>
        <w:tabs>
          <w:tab w:val="num" w:pos="5760"/>
        </w:tabs>
        <w:ind w:left="5760" w:hanging="360"/>
      </w:pPr>
      <w:rPr>
        <w:rFonts w:ascii="Arial" w:hAnsi="Arial" w:hint="default"/>
      </w:rPr>
    </w:lvl>
    <w:lvl w:ilvl="8" w:tplc="5F140A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4143D9"/>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15:restartNumberingAfterBreak="0">
    <w:nsid w:val="6E6262F6"/>
    <w:multiLevelType w:val="hybridMultilevel"/>
    <w:tmpl w:val="7A464A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E07B5C"/>
    <w:multiLevelType w:val="hybridMultilevel"/>
    <w:tmpl w:val="009A5EFA"/>
    <w:lvl w:ilvl="0" w:tplc="6C12511C">
      <w:numFmt w:val="bullet"/>
      <w:lvlText w:val=""/>
      <w:lvlJc w:val="left"/>
      <w:pPr>
        <w:ind w:left="560" w:hanging="360"/>
      </w:pPr>
      <w:rPr>
        <w:rFonts w:ascii="Symbol" w:eastAsia="Malgun Gothic" w:hAnsi="Symbol" w:cs="Batang" w:hint="default"/>
        <w:b/>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2" w15:restartNumberingAfterBreak="0">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C5B13B8"/>
    <w:multiLevelType w:val="hybridMultilevel"/>
    <w:tmpl w:val="65222596"/>
    <w:lvl w:ilvl="0" w:tplc="75908628">
      <w:start w:val="1"/>
      <w:numFmt w:val="bullet"/>
      <w:lvlText w:val="•"/>
      <w:lvlJc w:val="left"/>
      <w:pPr>
        <w:tabs>
          <w:tab w:val="num" w:pos="720"/>
        </w:tabs>
        <w:ind w:left="720" w:hanging="360"/>
      </w:pPr>
      <w:rPr>
        <w:rFonts w:ascii="Arial" w:hAnsi="Arial" w:hint="default"/>
      </w:rPr>
    </w:lvl>
    <w:lvl w:ilvl="1" w:tplc="32B47A50">
      <w:start w:val="5475"/>
      <w:numFmt w:val="bullet"/>
      <w:lvlText w:val="–"/>
      <w:lvlJc w:val="left"/>
      <w:pPr>
        <w:tabs>
          <w:tab w:val="num" w:pos="1440"/>
        </w:tabs>
        <w:ind w:left="1440" w:hanging="360"/>
      </w:pPr>
      <w:rPr>
        <w:rFonts w:ascii="Arial" w:hAnsi="Arial" w:hint="default"/>
      </w:rPr>
    </w:lvl>
    <w:lvl w:ilvl="2" w:tplc="B6E89BC0" w:tentative="1">
      <w:start w:val="1"/>
      <w:numFmt w:val="bullet"/>
      <w:lvlText w:val="•"/>
      <w:lvlJc w:val="left"/>
      <w:pPr>
        <w:tabs>
          <w:tab w:val="num" w:pos="2160"/>
        </w:tabs>
        <w:ind w:left="2160" w:hanging="360"/>
      </w:pPr>
      <w:rPr>
        <w:rFonts w:ascii="Arial" w:hAnsi="Arial" w:hint="default"/>
      </w:rPr>
    </w:lvl>
    <w:lvl w:ilvl="3" w:tplc="BD92238E" w:tentative="1">
      <w:start w:val="1"/>
      <w:numFmt w:val="bullet"/>
      <w:lvlText w:val="•"/>
      <w:lvlJc w:val="left"/>
      <w:pPr>
        <w:tabs>
          <w:tab w:val="num" w:pos="2880"/>
        </w:tabs>
        <w:ind w:left="2880" w:hanging="360"/>
      </w:pPr>
      <w:rPr>
        <w:rFonts w:ascii="Arial" w:hAnsi="Arial" w:hint="default"/>
      </w:rPr>
    </w:lvl>
    <w:lvl w:ilvl="4" w:tplc="76C049F4" w:tentative="1">
      <w:start w:val="1"/>
      <w:numFmt w:val="bullet"/>
      <w:lvlText w:val="•"/>
      <w:lvlJc w:val="left"/>
      <w:pPr>
        <w:tabs>
          <w:tab w:val="num" w:pos="3600"/>
        </w:tabs>
        <w:ind w:left="3600" w:hanging="360"/>
      </w:pPr>
      <w:rPr>
        <w:rFonts w:ascii="Arial" w:hAnsi="Arial" w:hint="default"/>
      </w:rPr>
    </w:lvl>
    <w:lvl w:ilvl="5" w:tplc="8B00159C" w:tentative="1">
      <w:start w:val="1"/>
      <w:numFmt w:val="bullet"/>
      <w:lvlText w:val="•"/>
      <w:lvlJc w:val="left"/>
      <w:pPr>
        <w:tabs>
          <w:tab w:val="num" w:pos="4320"/>
        </w:tabs>
        <w:ind w:left="4320" w:hanging="360"/>
      </w:pPr>
      <w:rPr>
        <w:rFonts w:ascii="Arial" w:hAnsi="Arial" w:hint="default"/>
      </w:rPr>
    </w:lvl>
    <w:lvl w:ilvl="6" w:tplc="62908F00" w:tentative="1">
      <w:start w:val="1"/>
      <w:numFmt w:val="bullet"/>
      <w:lvlText w:val="•"/>
      <w:lvlJc w:val="left"/>
      <w:pPr>
        <w:tabs>
          <w:tab w:val="num" w:pos="5040"/>
        </w:tabs>
        <w:ind w:left="5040" w:hanging="360"/>
      </w:pPr>
      <w:rPr>
        <w:rFonts w:ascii="Arial" w:hAnsi="Arial" w:hint="default"/>
      </w:rPr>
    </w:lvl>
    <w:lvl w:ilvl="7" w:tplc="5950D516" w:tentative="1">
      <w:start w:val="1"/>
      <w:numFmt w:val="bullet"/>
      <w:lvlText w:val="•"/>
      <w:lvlJc w:val="left"/>
      <w:pPr>
        <w:tabs>
          <w:tab w:val="num" w:pos="5760"/>
        </w:tabs>
        <w:ind w:left="5760" w:hanging="360"/>
      </w:pPr>
      <w:rPr>
        <w:rFonts w:ascii="Arial" w:hAnsi="Arial" w:hint="default"/>
      </w:rPr>
    </w:lvl>
    <w:lvl w:ilvl="8" w:tplc="6A84CFF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0"/>
  </w:num>
  <w:num w:numId="3">
    <w:abstractNumId w:val="15"/>
  </w:num>
  <w:num w:numId="4">
    <w:abstractNumId w:val="23"/>
  </w:num>
  <w:num w:numId="5">
    <w:abstractNumId w:val="1"/>
  </w:num>
  <w:num w:numId="6">
    <w:abstractNumId w:val="19"/>
  </w:num>
  <w:num w:numId="7">
    <w:abstractNumId w:val="12"/>
  </w:num>
  <w:num w:numId="8">
    <w:abstractNumId w:val="9"/>
  </w:num>
  <w:num w:numId="9">
    <w:abstractNumId w:val="2"/>
  </w:num>
  <w:num w:numId="10">
    <w:abstractNumId w:val="5"/>
  </w:num>
  <w:num w:numId="11">
    <w:abstractNumId w:val="3"/>
  </w:num>
  <w:num w:numId="12">
    <w:abstractNumId w:val="1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1"/>
  </w:num>
  <w:num w:numId="16">
    <w:abstractNumId w:val="7"/>
  </w:num>
  <w:num w:numId="17">
    <w:abstractNumId w:val="24"/>
  </w:num>
  <w:num w:numId="18">
    <w:abstractNumId w:val="14"/>
  </w:num>
  <w:num w:numId="19">
    <w:abstractNumId w:val="18"/>
  </w:num>
  <w:num w:numId="20">
    <w:abstractNumId w:val="0"/>
  </w:num>
  <w:num w:numId="21">
    <w:abstractNumId w:val="17"/>
  </w:num>
  <w:num w:numId="22">
    <w:abstractNumId w:val="22"/>
  </w:num>
  <w:num w:numId="23">
    <w:abstractNumId w:val="11"/>
  </w:num>
  <w:num w:numId="24">
    <w:abstractNumId w:val="4"/>
  </w:num>
  <w:num w:numId="25">
    <w:abstractNumId w:val="20"/>
  </w:num>
  <w:num w:numId="26">
    <w:abstractNumId w:val="10"/>
  </w:num>
  <w:num w:numId="27">
    <w:abstractNumId w:val="8"/>
  </w:num>
  <w:num w:numId="2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43"/>
    <w:rsid w:val="00000B47"/>
    <w:rsid w:val="00001565"/>
    <w:rsid w:val="00001C76"/>
    <w:rsid w:val="000020C0"/>
    <w:rsid w:val="00002A92"/>
    <w:rsid w:val="00002ACA"/>
    <w:rsid w:val="000033A5"/>
    <w:rsid w:val="000033A8"/>
    <w:rsid w:val="00004076"/>
    <w:rsid w:val="0000446F"/>
    <w:rsid w:val="00005774"/>
    <w:rsid w:val="00007C8D"/>
    <w:rsid w:val="00010921"/>
    <w:rsid w:val="00011005"/>
    <w:rsid w:val="00011A53"/>
    <w:rsid w:val="00011FB1"/>
    <w:rsid w:val="00012357"/>
    <w:rsid w:val="00012396"/>
    <w:rsid w:val="00012D3C"/>
    <w:rsid w:val="0001401B"/>
    <w:rsid w:val="000147F7"/>
    <w:rsid w:val="00014821"/>
    <w:rsid w:val="000167DF"/>
    <w:rsid w:val="0001695D"/>
    <w:rsid w:val="000172F4"/>
    <w:rsid w:val="000210FF"/>
    <w:rsid w:val="00021CA4"/>
    <w:rsid w:val="00022194"/>
    <w:rsid w:val="00022677"/>
    <w:rsid w:val="00022C4C"/>
    <w:rsid w:val="00027F1C"/>
    <w:rsid w:val="00030EA8"/>
    <w:rsid w:val="00032854"/>
    <w:rsid w:val="000333AD"/>
    <w:rsid w:val="0003620D"/>
    <w:rsid w:val="000375ED"/>
    <w:rsid w:val="0003798B"/>
    <w:rsid w:val="0004152C"/>
    <w:rsid w:val="00044587"/>
    <w:rsid w:val="00045082"/>
    <w:rsid w:val="00046AB8"/>
    <w:rsid w:val="00046EDE"/>
    <w:rsid w:val="0005019A"/>
    <w:rsid w:val="00050F55"/>
    <w:rsid w:val="000516A7"/>
    <w:rsid w:val="00051AFF"/>
    <w:rsid w:val="00052776"/>
    <w:rsid w:val="00052AF6"/>
    <w:rsid w:val="00053930"/>
    <w:rsid w:val="000543C0"/>
    <w:rsid w:val="00054CEB"/>
    <w:rsid w:val="000551A1"/>
    <w:rsid w:val="00055EC9"/>
    <w:rsid w:val="00056B06"/>
    <w:rsid w:val="00057250"/>
    <w:rsid w:val="00057CB5"/>
    <w:rsid w:val="00060151"/>
    <w:rsid w:val="0006267E"/>
    <w:rsid w:val="000627C6"/>
    <w:rsid w:val="00062DAE"/>
    <w:rsid w:val="00063AC6"/>
    <w:rsid w:val="00064F0B"/>
    <w:rsid w:val="00064F28"/>
    <w:rsid w:val="00065630"/>
    <w:rsid w:val="0006707D"/>
    <w:rsid w:val="0007119C"/>
    <w:rsid w:val="00072453"/>
    <w:rsid w:val="00073752"/>
    <w:rsid w:val="00073C42"/>
    <w:rsid w:val="000755B5"/>
    <w:rsid w:val="00076FF5"/>
    <w:rsid w:val="000775AB"/>
    <w:rsid w:val="000825C4"/>
    <w:rsid w:val="00083457"/>
    <w:rsid w:val="00083DE3"/>
    <w:rsid w:val="000840CE"/>
    <w:rsid w:val="000862ED"/>
    <w:rsid w:val="00086364"/>
    <w:rsid w:val="00086A31"/>
    <w:rsid w:val="00086B72"/>
    <w:rsid w:val="00087EEE"/>
    <w:rsid w:val="00087F06"/>
    <w:rsid w:val="000902E8"/>
    <w:rsid w:val="00090A57"/>
    <w:rsid w:val="00091344"/>
    <w:rsid w:val="00091C52"/>
    <w:rsid w:val="00091CE0"/>
    <w:rsid w:val="00092123"/>
    <w:rsid w:val="00093AA5"/>
    <w:rsid w:val="00094B22"/>
    <w:rsid w:val="0009739B"/>
    <w:rsid w:val="000A1D31"/>
    <w:rsid w:val="000A26F4"/>
    <w:rsid w:val="000A421C"/>
    <w:rsid w:val="000A5315"/>
    <w:rsid w:val="000A591F"/>
    <w:rsid w:val="000A6336"/>
    <w:rsid w:val="000A715C"/>
    <w:rsid w:val="000A77A6"/>
    <w:rsid w:val="000B0B99"/>
    <w:rsid w:val="000B13DA"/>
    <w:rsid w:val="000B25B1"/>
    <w:rsid w:val="000B2B68"/>
    <w:rsid w:val="000B4FD7"/>
    <w:rsid w:val="000C074E"/>
    <w:rsid w:val="000C14C1"/>
    <w:rsid w:val="000C2DAC"/>
    <w:rsid w:val="000C386E"/>
    <w:rsid w:val="000C3A4B"/>
    <w:rsid w:val="000C3C17"/>
    <w:rsid w:val="000C5067"/>
    <w:rsid w:val="000C650F"/>
    <w:rsid w:val="000D00DD"/>
    <w:rsid w:val="000D0C70"/>
    <w:rsid w:val="000D1026"/>
    <w:rsid w:val="000D19F4"/>
    <w:rsid w:val="000D25AC"/>
    <w:rsid w:val="000D4806"/>
    <w:rsid w:val="000D5200"/>
    <w:rsid w:val="000D758A"/>
    <w:rsid w:val="000D77B5"/>
    <w:rsid w:val="000E13E9"/>
    <w:rsid w:val="000E2201"/>
    <w:rsid w:val="000E364F"/>
    <w:rsid w:val="000E48A4"/>
    <w:rsid w:val="000E512F"/>
    <w:rsid w:val="000E7166"/>
    <w:rsid w:val="000F0D83"/>
    <w:rsid w:val="000F1064"/>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BF1"/>
    <w:rsid w:val="0010669B"/>
    <w:rsid w:val="001067FF"/>
    <w:rsid w:val="00106F9A"/>
    <w:rsid w:val="00107C3A"/>
    <w:rsid w:val="00111454"/>
    <w:rsid w:val="00112A78"/>
    <w:rsid w:val="001140EB"/>
    <w:rsid w:val="00114EB4"/>
    <w:rsid w:val="001155B8"/>
    <w:rsid w:val="00117010"/>
    <w:rsid w:val="001179CE"/>
    <w:rsid w:val="00117B15"/>
    <w:rsid w:val="00120B93"/>
    <w:rsid w:val="00121508"/>
    <w:rsid w:val="0012156A"/>
    <w:rsid w:val="00121809"/>
    <w:rsid w:val="00121AC2"/>
    <w:rsid w:val="0012303A"/>
    <w:rsid w:val="001236D6"/>
    <w:rsid w:val="00123B51"/>
    <w:rsid w:val="001244C3"/>
    <w:rsid w:val="00127AD3"/>
    <w:rsid w:val="0013023F"/>
    <w:rsid w:val="0013041F"/>
    <w:rsid w:val="00130A5C"/>
    <w:rsid w:val="00131748"/>
    <w:rsid w:val="00132CCB"/>
    <w:rsid w:val="00133026"/>
    <w:rsid w:val="00135071"/>
    <w:rsid w:val="001353A3"/>
    <w:rsid w:val="00135EB0"/>
    <w:rsid w:val="00136E4B"/>
    <w:rsid w:val="00137048"/>
    <w:rsid w:val="00137383"/>
    <w:rsid w:val="001379DE"/>
    <w:rsid w:val="00140E28"/>
    <w:rsid w:val="0014343A"/>
    <w:rsid w:val="00143869"/>
    <w:rsid w:val="001456EE"/>
    <w:rsid w:val="00146DE6"/>
    <w:rsid w:val="001471E4"/>
    <w:rsid w:val="00147305"/>
    <w:rsid w:val="001503B7"/>
    <w:rsid w:val="0015445A"/>
    <w:rsid w:val="00157248"/>
    <w:rsid w:val="00157C78"/>
    <w:rsid w:val="00161F04"/>
    <w:rsid w:val="00162392"/>
    <w:rsid w:val="00162669"/>
    <w:rsid w:val="001639BD"/>
    <w:rsid w:val="00164498"/>
    <w:rsid w:val="001649A0"/>
    <w:rsid w:val="0016551E"/>
    <w:rsid w:val="0016793B"/>
    <w:rsid w:val="00167D7B"/>
    <w:rsid w:val="00167F3F"/>
    <w:rsid w:val="0017033E"/>
    <w:rsid w:val="00170CD5"/>
    <w:rsid w:val="001714DA"/>
    <w:rsid w:val="00171E74"/>
    <w:rsid w:val="00172663"/>
    <w:rsid w:val="001752DA"/>
    <w:rsid w:val="00176B67"/>
    <w:rsid w:val="001801D3"/>
    <w:rsid w:val="00180AD4"/>
    <w:rsid w:val="00180CCA"/>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5C2"/>
    <w:rsid w:val="001B1FAD"/>
    <w:rsid w:val="001B2F6F"/>
    <w:rsid w:val="001B3A11"/>
    <w:rsid w:val="001B3BC4"/>
    <w:rsid w:val="001B4387"/>
    <w:rsid w:val="001B4778"/>
    <w:rsid w:val="001B620C"/>
    <w:rsid w:val="001B7B86"/>
    <w:rsid w:val="001B7F2F"/>
    <w:rsid w:val="001C06AA"/>
    <w:rsid w:val="001C18AD"/>
    <w:rsid w:val="001C259E"/>
    <w:rsid w:val="001C3694"/>
    <w:rsid w:val="001C46E4"/>
    <w:rsid w:val="001C553E"/>
    <w:rsid w:val="001C64AB"/>
    <w:rsid w:val="001C6890"/>
    <w:rsid w:val="001C71C9"/>
    <w:rsid w:val="001C76C5"/>
    <w:rsid w:val="001C7CCA"/>
    <w:rsid w:val="001D04EE"/>
    <w:rsid w:val="001D0792"/>
    <w:rsid w:val="001D07C2"/>
    <w:rsid w:val="001D0D60"/>
    <w:rsid w:val="001D0FD7"/>
    <w:rsid w:val="001D2861"/>
    <w:rsid w:val="001D4091"/>
    <w:rsid w:val="001D524E"/>
    <w:rsid w:val="001D61B8"/>
    <w:rsid w:val="001E01A3"/>
    <w:rsid w:val="001E083E"/>
    <w:rsid w:val="001E0E77"/>
    <w:rsid w:val="001E2551"/>
    <w:rsid w:val="001E4ABB"/>
    <w:rsid w:val="001E52BF"/>
    <w:rsid w:val="001E5959"/>
    <w:rsid w:val="001E6796"/>
    <w:rsid w:val="001F1669"/>
    <w:rsid w:val="001F2638"/>
    <w:rsid w:val="001F3815"/>
    <w:rsid w:val="001F3BD8"/>
    <w:rsid w:val="001F4519"/>
    <w:rsid w:val="001F5199"/>
    <w:rsid w:val="001F6F91"/>
    <w:rsid w:val="001F72DF"/>
    <w:rsid w:val="001F7B02"/>
    <w:rsid w:val="001F7C2B"/>
    <w:rsid w:val="00202049"/>
    <w:rsid w:val="00202279"/>
    <w:rsid w:val="00202BE0"/>
    <w:rsid w:val="002044FD"/>
    <w:rsid w:val="00205DF1"/>
    <w:rsid w:val="00210F71"/>
    <w:rsid w:val="0021177B"/>
    <w:rsid w:val="0021354A"/>
    <w:rsid w:val="00214221"/>
    <w:rsid w:val="0021488F"/>
    <w:rsid w:val="0021595D"/>
    <w:rsid w:val="002164F7"/>
    <w:rsid w:val="00217130"/>
    <w:rsid w:val="002177FD"/>
    <w:rsid w:val="002178FF"/>
    <w:rsid w:val="00217A3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EB6"/>
    <w:rsid w:val="0024012A"/>
    <w:rsid w:val="00240808"/>
    <w:rsid w:val="00242798"/>
    <w:rsid w:val="002428B8"/>
    <w:rsid w:val="00242921"/>
    <w:rsid w:val="00244EF2"/>
    <w:rsid w:val="002457CD"/>
    <w:rsid w:val="00245C3D"/>
    <w:rsid w:val="002469F1"/>
    <w:rsid w:val="00246FF3"/>
    <w:rsid w:val="0024758D"/>
    <w:rsid w:val="00251AFB"/>
    <w:rsid w:val="00251DAC"/>
    <w:rsid w:val="0025287D"/>
    <w:rsid w:val="0025697E"/>
    <w:rsid w:val="00257528"/>
    <w:rsid w:val="002576FF"/>
    <w:rsid w:val="00257F7E"/>
    <w:rsid w:val="00261808"/>
    <w:rsid w:val="002624DF"/>
    <w:rsid w:val="00262587"/>
    <w:rsid w:val="002638DC"/>
    <w:rsid w:val="0026470F"/>
    <w:rsid w:val="00264DBB"/>
    <w:rsid w:val="00264DBF"/>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6A9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28"/>
    <w:rsid w:val="002958FD"/>
    <w:rsid w:val="00295B0A"/>
    <w:rsid w:val="00296433"/>
    <w:rsid w:val="00296E64"/>
    <w:rsid w:val="002A0FDB"/>
    <w:rsid w:val="002A1E47"/>
    <w:rsid w:val="002A3A3D"/>
    <w:rsid w:val="002A4DC5"/>
    <w:rsid w:val="002A5024"/>
    <w:rsid w:val="002A674D"/>
    <w:rsid w:val="002A74D6"/>
    <w:rsid w:val="002B3B3B"/>
    <w:rsid w:val="002B4C6E"/>
    <w:rsid w:val="002B52C6"/>
    <w:rsid w:val="002B57DB"/>
    <w:rsid w:val="002B5F81"/>
    <w:rsid w:val="002B6BDA"/>
    <w:rsid w:val="002B71B0"/>
    <w:rsid w:val="002C0D28"/>
    <w:rsid w:val="002C1230"/>
    <w:rsid w:val="002C4374"/>
    <w:rsid w:val="002C46A5"/>
    <w:rsid w:val="002C744D"/>
    <w:rsid w:val="002D14A2"/>
    <w:rsid w:val="002D233C"/>
    <w:rsid w:val="002D2EF7"/>
    <w:rsid w:val="002D488B"/>
    <w:rsid w:val="002D53AF"/>
    <w:rsid w:val="002D5B2B"/>
    <w:rsid w:val="002D6FEE"/>
    <w:rsid w:val="002E09C2"/>
    <w:rsid w:val="002E11B9"/>
    <w:rsid w:val="002E2CB4"/>
    <w:rsid w:val="002E315D"/>
    <w:rsid w:val="002E333E"/>
    <w:rsid w:val="002E3857"/>
    <w:rsid w:val="002E5EC2"/>
    <w:rsid w:val="002E60AB"/>
    <w:rsid w:val="002F00C5"/>
    <w:rsid w:val="002F109A"/>
    <w:rsid w:val="002F28D8"/>
    <w:rsid w:val="002F292B"/>
    <w:rsid w:val="002F43F1"/>
    <w:rsid w:val="002F47AD"/>
    <w:rsid w:val="002F5790"/>
    <w:rsid w:val="002F6FEC"/>
    <w:rsid w:val="003006CA"/>
    <w:rsid w:val="0030336D"/>
    <w:rsid w:val="003039F8"/>
    <w:rsid w:val="00303FBB"/>
    <w:rsid w:val="003052A7"/>
    <w:rsid w:val="003065FD"/>
    <w:rsid w:val="00307030"/>
    <w:rsid w:val="0031062D"/>
    <w:rsid w:val="00310B3E"/>
    <w:rsid w:val="003114E5"/>
    <w:rsid w:val="00313945"/>
    <w:rsid w:val="00313DC6"/>
    <w:rsid w:val="00314424"/>
    <w:rsid w:val="00314E63"/>
    <w:rsid w:val="003155DC"/>
    <w:rsid w:val="00316644"/>
    <w:rsid w:val="00316AD7"/>
    <w:rsid w:val="00316B82"/>
    <w:rsid w:val="00317BEA"/>
    <w:rsid w:val="00317FB1"/>
    <w:rsid w:val="0032098B"/>
    <w:rsid w:val="00320E9B"/>
    <w:rsid w:val="003214AE"/>
    <w:rsid w:val="003217E5"/>
    <w:rsid w:val="00322B58"/>
    <w:rsid w:val="00323455"/>
    <w:rsid w:val="003237AF"/>
    <w:rsid w:val="00324DCD"/>
    <w:rsid w:val="003250F2"/>
    <w:rsid w:val="003264AA"/>
    <w:rsid w:val="0032775A"/>
    <w:rsid w:val="00330B30"/>
    <w:rsid w:val="0033129D"/>
    <w:rsid w:val="00331A6A"/>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3820"/>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751F"/>
    <w:rsid w:val="003A048E"/>
    <w:rsid w:val="003A36C7"/>
    <w:rsid w:val="003A378B"/>
    <w:rsid w:val="003A38A3"/>
    <w:rsid w:val="003A3E76"/>
    <w:rsid w:val="003A442E"/>
    <w:rsid w:val="003A4806"/>
    <w:rsid w:val="003A5945"/>
    <w:rsid w:val="003A69C3"/>
    <w:rsid w:val="003A730C"/>
    <w:rsid w:val="003B00E7"/>
    <w:rsid w:val="003B0432"/>
    <w:rsid w:val="003B0AC6"/>
    <w:rsid w:val="003B33FB"/>
    <w:rsid w:val="003B455C"/>
    <w:rsid w:val="003B7030"/>
    <w:rsid w:val="003B784F"/>
    <w:rsid w:val="003C0353"/>
    <w:rsid w:val="003C0397"/>
    <w:rsid w:val="003C13C6"/>
    <w:rsid w:val="003C1E94"/>
    <w:rsid w:val="003C2C5D"/>
    <w:rsid w:val="003C32F0"/>
    <w:rsid w:val="003C53D6"/>
    <w:rsid w:val="003C5A7F"/>
    <w:rsid w:val="003C5BAF"/>
    <w:rsid w:val="003C5ED0"/>
    <w:rsid w:val="003C620F"/>
    <w:rsid w:val="003C6FF5"/>
    <w:rsid w:val="003C7377"/>
    <w:rsid w:val="003C73BB"/>
    <w:rsid w:val="003C748B"/>
    <w:rsid w:val="003D1649"/>
    <w:rsid w:val="003D3265"/>
    <w:rsid w:val="003D330B"/>
    <w:rsid w:val="003D35F7"/>
    <w:rsid w:val="003D3E2E"/>
    <w:rsid w:val="003D44EF"/>
    <w:rsid w:val="003D6109"/>
    <w:rsid w:val="003D79CD"/>
    <w:rsid w:val="003D7BE4"/>
    <w:rsid w:val="003D7DAA"/>
    <w:rsid w:val="003E00B7"/>
    <w:rsid w:val="003E079D"/>
    <w:rsid w:val="003E0FEE"/>
    <w:rsid w:val="003E1753"/>
    <w:rsid w:val="003E2779"/>
    <w:rsid w:val="003E430F"/>
    <w:rsid w:val="003E633B"/>
    <w:rsid w:val="003E6408"/>
    <w:rsid w:val="003F00C5"/>
    <w:rsid w:val="003F0727"/>
    <w:rsid w:val="003F0876"/>
    <w:rsid w:val="003F0A78"/>
    <w:rsid w:val="003F1546"/>
    <w:rsid w:val="003F17E1"/>
    <w:rsid w:val="003F1A3F"/>
    <w:rsid w:val="003F28F1"/>
    <w:rsid w:val="003F3471"/>
    <w:rsid w:val="003F48AA"/>
    <w:rsid w:val="003F4981"/>
    <w:rsid w:val="003F4D6D"/>
    <w:rsid w:val="003F4E14"/>
    <w:rsid w:val="003F540A"/>
    <w:rsid w:val="003F680E"/>
    <w:rsid w:val="003F7398"/>
    <w:rsid w:val="00401F93"/>
    <w:rsid w:val="0040329D"/>
    <w:rsid w:val="00404B4A"/>
    <w:rsid w:val="0040633D"/>
    <w:rsid w:val="0040728D"/>
    <w:rsid w:val="0040735D"/>
    <w:rsid w:val="004107E6"/>
    <w:rsid w:val="00411D80"/>
    <w:rsid w:val="00420853"/>
    <w:rsid w:val="00421E04"/>
    <w:rsid w:val="00422959"/>
    <w:rsid w:val="004239D8"/>
    <w:rsid w:val="004240D5"/>
    <w:rsid w:val="00424A72"/>
    <w:rsid w:val="00424D6E"/>
    <w:rsid w:val="004254DF"/>
    <w:rsid w:val="00427387"/>
    <w:rsid w:val="004300DC"/>
    <w:rsid w:val="00430452"/>
    <w:rsid w:val="00432D00"/>
    <w:rsid w:val="00433489"/>
    <w:rsid w:val="00434D26"/>
    <w:rsid w:val="004351C1"/>
    <w:rsid w:val="00436AEE"/>
    <w:rsid w:val="00437386"/>
    <w:rsid w:val="00440E60"/>
    <w:rsid w:val="00441151"/>
    <w:rsid w:val="00442C0D"/>
    <w:rsid w:val="004430A5"/>
    <w:rsid w:val="00443538"/>
    <w:rsid w:val="004471CE"/>
    <w:rsid w:val="00450C48"/>
    <w:rsid w:val="00452E54"/>
    <w:rsid w:val="00452F03"/>
    <w:rsid w:val="004530DE"/>
    <w:rsid w:val="0045322C"/>
    <w:rsid w:val="004535E6"/>
    <w:rsid w:val="00454D22"/>
    <w:rsid w:val="00455E7A"/>
    <w:rsid w:val="00461C28"/>
    <w:rsid w:val="00461D06"/>
    <w:rsid w:val="004624A3"/>
    <w:rsid w:val="0046666D"/>
    <w:rsid w:val="004670C5"/>
    <w:rsid w:val="00467A29"/>
    <w:rsid w:val="00470D36"/>
    <w:rsid w:val="0047128F"/>
    <w:rsid w:val="00473944"/>
    <w:rsid w:val="00474060"/>
    <w:rsid w:val="00474BDC"/>
    <w:rsid w:val="00474D44"/>
    <w:rsid w:val="00474F44"/>
    <w:rsid w:val="00476668"/>
    <w:rsid w:val="0047692C"/>
    <w:rsid w:val="00477672"/>
    <w:rsid w:val="004800A8"/>
    <w:rsid w:val="0048015F"/>
    <w:rsid w:val="00481D44"/>
    <w:rsid w:val="00481F84"/>
    <w:rsid w:val="00482F9F"/>
    <w:rsid w:val="004845A1"/>
    <w:rsid w:val="00484F59"/>
    <w:rsid w:val="00485376"/>
    <w:rsid w:val="0048570F"/>
    <w:rsid w:val="00485F12"/>
    <w:rsid w:val="00485FF9"/>
    <w:rsid w:val="00486540"/>
    <w:rsid w:val="00487090"/>
    <w:rsid w:val="0049325B"/>
    <w:rsid w:val="00493A37"/>
    <w:rsid w:val="004A0A28"/>
    <w:rsid w:val="004A1FF0"/>
    <w:rsid w:val="004A2F45"/>
    <w:rsid w:val="004A360E"/>
    <w:rsid w:val="004A43B9"/>
    <w:rsid w:val="004A4659"/>
    <w:rsid w:val="004A4968"/>
    <w:rsid w:val="004A5660"/>
    <w:rsid w:val="004A574A"/>
    <w:rsid w:val="004A5A2F"/>
    <w:rsid w:val="004A5BA9"/>
    <w:rsid w:val="004A73B7"/>
    <w:rsid w:val="004B02A2"/>
    <w:rsid w:val="004B0763"/>
    <w:rsid w:val="004B2890"/>
    <w:rsid w:val="004B37FF"/>
    <w:rsid w:val="004B38E1"/>
    <w:rsid w:val="004B3FBF"/>
    <w:rsid w:val="004B461B"/>
    <w:rsid w:val="004B4C96"/>
    <w:rsid w:val="004C1AC1"/>
    <w:rsid w:val="004C2115"/>
    <w:rsid w:val="004C3826"/>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4C27"/>
    <w:rsid w:val="004E5728"/>
    <w:rsid w:val="004E577A"/>
    <w:rsid w:val="004E6011"/>
    <w:rsid w:val="004F040F"/>
    <w:rsid w:val="004F04D1"/>
    <w:rsid w:val="004F120F"/>
    <w:rsid w:val="004F17BB"/>
    <w:rsid w:val="004F276D"/>
    <w:rsid w:val="00500716"/>
    <w:rsid w:val="00501E42"/>
    <w:rsid w:val="00502C00"/>
    <w:rsid w:val="00503979"/>
    <w:rsid w:val="00503993"/>
    <w:rsid w:val="00503F9D"/>
    <w:rsid w:val="00507091"/>
    <w:rsid w:val="005074C4"/>
    <w:rsid w:val="005079CC"/>
    <w:rsid w:val="00510443"/>
    <w:rsid w:val="005109A0"/>
    <w:rsid w:val="0051414A"/>
    <w:rsid w:val="00514BD4"/>
    <w:rsid w:val="00514BFF"/>
    <w:rsid w:val="00514ED9"/>
    <w:rsid w:val="00515B5F"/>
    <w:rsid w:val="00515DAE"/>
    <w:rsid w:val="0051746B"/>
    <w:rsid w:val="00520036"/>
    <w:rsid w:val="005231CA"/>
    <w:rsid w:val="0052348B"/>
    <w:rsid w:val="00526A64"/>
    <w:rsid w:val="00526BC4"/>
    <w:rsid w:val="00526FD1"/>
    <w:rsid w:val="00527339"/>
    <w:rsid w:val="00527FA8"/>
    <w:rsid w:val="0053045D"/>
    <w:rsid w:val="0053211B"/>
    <w:rsid w:val="00533D37"/>
    <w:rsid w:val="00534D9D"/>
    <w:rsid w:val="00534DF6"/>
    <w:rsid w:val="00535E8C"/>
    <w:rsid w:val="00535EE7"/>
    <w:rsid w:val="00537F42"/>
    <w:rsid w:val="005403C9"/>
    <w:rsid w:val="00540BAC"/>
    <w:rsid w:val="00541207"/>
    <w:rsid w:val="005420EB"/>
    <w:rsid w:val="005434F9"/>
    <w:rsid w:val="0054367D"/>
    <w:rsid w:val="00544D62"/>
    <w:rsid w:val="0055167A"/>
    <w:rsid w:val="005516F8"/>
    <w:rsid w:val="00553AF5"/>
    <w:rsid w:val="00555F2F"/>
    <w:rsid w:val="00556096"/>
    <w:rsid w:val="00565284"/>
    <w:rsid w:val="00565332"/>
    <w:rsid w:val="00566A2E"/>
    <w:rsid w:val="00567B39"/>
    <w:rsid w:val="00572D9D"/>
    <w:rsid w:val="005742D7"/>
    <w:rsid w:val="005744E6"/>
    <w:rsid w:val="00574BBA"/>
    <w:rsid w:val="00574D57"/>
    <w:rsid w:val="00574E7C"/>
    <w:rsid w:val="005750FD"/>
    <w:rsid w:val="00575276"/>
    <w:rsid w:val="00576688"/>
    <w:rsid w:val="00576ADB"/>
    <w:rsid w:val="00576F91"/>
    <w:rsid w:val="005808CD"/>
    <w:rsid w:val="00580DCD"/>
    <w:rsid w:val="00581B33"/>
    <w:rsid w:val="00581EBB"/>
    <w:rsid w:val="00582473"/>
    <w:rsid w:val="00582A5C"/>
    <w:rsid w:val="0058443F"/>
    <w:rsid w:val="0058463D"/>
    <w:rsid w:val="005849C2"/>
    <w:rsid w:val="00586684"/>
    <w:rsid w:val="00587E75"/>
    <w:rsid w:val="00590DDD"/>
    <w:rsid w:val="00590E08"/>
    <w:rsid w:val="0059155C"/>
    <w:rsid w:val="005916A7"/>
    <w:rsid w:val="00591B6E"/>
    <w:rsid w:val="00592741"/>
    <w:rsid w:val="0059368B"/>
    <w:rsid w:val="00594308"/>
    <w:rsid w:val="00594AAF"/>
    <w:rsid w:val="00595B38"/>
    <w:rsid w:val="00597F38"/>
    <w:rsid w:val="005A1CF9"/>
    <w:rsid w:val="005A1D16"/>
    <w:rsid w:val="005A1F16"/>
    <w:rsid w:val="005A243A"/>
    <w:rsid w:val="005A2BF4"/>
    <w:rsid w:val="005A490C"/>
    <w:rsid w:val="005A4C2A"/>
    <w:rsid w:val="005A653E"/>
    <w:rsid w:val="005A6545"/>
    <w:rsid w:val="005A73AC"/>
    <w:rsid w:val="005B001C"/>
    <w:rsid w:val="005B2ADD"/>
    <w:rsid w:val="005B2AE8"/>
    <w:rsid w:val="005B334E"/>
    <w:rsid w:val="005B33D7"/>
    <w:rsid w:val="005B3F28"/>
    <w:rsid w:val="005B4724"/>
    <w:rsid w:val="005B5915"/>
    <w:rsid w:val="005B5C71"/>
    <w:rsid w:val="005C105E"/>
    <w:rsid w:val="005C1174"/>
    <w:rsid w:val="005C1FE0"/>
    <w:rsid w:val="005C3014"/>
    <w:rsid w:val="005C38FB"/>
    <w:rsid w:val="005C70AD"/>
    <w:rsid w:val="005C738B"/>
    <w:rsid w:val="005C7D83"/>
    <w:rsid w:val="005D0C6E"/>
    <w:rsid w:val="005D0EB6"/>
    <w:rsid w:val="005D1475"/>
    <w:rsid w:val="005D2F66"/>
    <w:rsid w:val="005D3C4F"/>
    <w:rsid w:val="005D46FD"/>
    <w:rsid w:val="005D545E"/>
    <w:rsid w:val="005D547F"/>
    <w:rsid w:val="005D6DFD"/>
    <w:rsid w:val="005D7473"/>
    <w:rsid w:val="005D7BC7"/>
    <w:rsid w:val="005E2034"/>
    <w:rsid w:val="005E29CE"/>
    <w:rsid w:val="005E52D7"/>
    <w:rsid w:val="005E57A1"/>
    <w:rsid w:val="005E58B6"/>
    <w:rsid w:val="005E5990"/>
    <w:rsid w:val="005F0DE8"/>
    <w:rsid w:val="005F1FBE"/>
    <w:rsid w:val="005F39AE"/>
    <w:rsid w:val="005F4E6B"/>
    <w:rsid w:val="005F514C"/>
    <w:rsid w:val="005F57DC"/>
    <w:rsid w:val="005F5BAD"/>
    <w:rsid w:val="005F7EE3"/>
    <w:rsid w:val="00600C24"/>
    <w:rsid w:val="00600CDE"/>
    <w:rsid w:val="0060297E"/>
    <w:rsid w:val="00603253"/>
    <w:rsid w:val="00605580"/>
    <w:rsid w:val="00605798"/>
    <w:rsid w:val="00606DF4"/>
    <w:rsid w:val="00607327"/>
    <w:rsid w:val="006078B5"/>
    <w:rsid w:val="00615A3A"/>
    <w:rsid w:val="00615A8C"/>
    <w:rsid w:val="00615CB1"/>
    <w:rsid w:val="00615D77"/>
    <w:rsid w:val="00615D88"/>
    <w:rsid w:val="00615FEE"/>
    <w:rsid w:val="00615FF5"/>
    <w:rsid w:val="00616AB6"/>
    <w:rsid w:val="00616F0A"/>
    <w:rsid w:val="00617606"/>
    <w:rsid w:val="006178E4"/>
    <w:rsid w:val="00620B19"/>
    <w:rsid w:val="00621018"/>
    <w:rsid w:val="0062196D"/>
    <w:rsid w:val="006255CB"/>
    <w:rsid w:val="006258AD"/>
    <w:rsid w:val="00627509"/>
    <w:rsid w:val="00630E9A"/>
    <w:rsid w:val="00631C9C"/>
    <w:rsid w:val="0063477E"/>
    <w:rsid w:val="00642A83"/>
    <w:rsid w:val="00643083"/>
    <w:rsid w:val="0064587A"/>
    <w:rsid w:val="006458B7"/>
    <w:rsid w:val="00645E63"/>
    <w:rsid w:val="00647880"/>
    <w:rsid w:val="0065003C"/>
    <w:rsid w:val="006515BC"/>
    <w:rsid w:val="00651A61"/>
    <w:rsid w:val="00653A11"/>
    <w:rsid w:val="006563DE"/>
    <w:rsid w:val="00657F0C"/>
    <w:rsid w:val="006608B5"/>
    <w:rsid w:val="00660D6C"/>
    <w:rsid w:val="00660ECE"/>
    <w:rsid w:val="006610EE"/>
    <w:rsid w:val="00662EAD"/>
    <w:rsid w:val="00662FB7"/>
    <w:rsid w:val="006634B8"/>
    <w:rsid w:val="006663DD"/>
    <w:rsid w:val="006666D6"/>
    <w:rsid w:val="006676C8"/>
    <w:rsid w:val="006678AE"/>
    <w:rsid w:val="00670F1B"/>
    <w:rsid w:val="006710BE"/>
    <w:rsid w:val="00671F5F"/>
    <w:rsid w:val="00673387"/>
    <w:rsid w:val="00675513"/>
    <w:rsid w:val="00675E9D"/>
    <w:rsid w:val="00680617"/>
    <w:rsid w:val="0068071E"/>
    <w:rsid w:val="00680FE3"/>
    <w:rsid w:val="006811C4"/>
    <w:rsid w:val="0068173F"/>
    <w:rsid w:val="006826A1"/>
    <w:rsid w:val="006826B6"/>
    <w:rsid w:val="00682D8F"/>
    <w:rsid w:val="006834AE"/>
    <w:rsid w:val="00683595"/>
    <w:rsid w:val="00684B10"/>
    <w:rsid w:val="006900EF"/>
    <w:rsid w:val="00690293"/>
    <w:rsid w:val="00690437"/>
    <w:rsid w:val="006918CE"/>
    <w:rsid w:val="00691E94"/>
    <w:rsid w:val="0069233F"/>
    <w:rsid w:val="00694BC6"/>
    <w:rsid w:val="00696206"/>
    <w:rsid w:val="00696E55"/>
    <w:rsid w:val="00697A04"/>
    <w:rsid w:val="006A0925"/>
    <w:rsid w:val="006A25EB"/>
    <w:rsid w:val="006A29C1"/>
    <w:rsid w:val="006A2D38"/>
    <w:rsid w:val="006A6FAD"/>
    <w:rsid w:val="006B1826"/>
    <w:rsid w:val="006B347E"/>
    <w:rsid w:val="006B4275"/>
    <w:rsid w:val="006B43E1"/>
    <w:rsid w:val="006B5A69"/>
    <w:rsid w:val="006B6EFB"/>
    <w:rsid w:val="006B7556"/>
    <w:rsid w:val="006C0965"/>
    <w:rsid w:val="006C292A"/>
    <w:rsid w:val="006C2CEB"/>
    <w:rsid w:val="006C3097"/>
    <w:rsid w:val="006C4640"/>
    <w:rsid w:val="006C67C2"/>
    <w:rsid w:val="006D0769"/>
    <w:rsid w:val="006D17F0"/>
    <w:rsid w:val="006D206D"/>
    <w:rsid w:val="006D2487"/>
    <w:rsid w:val="006D2E11"/>
    <w:rsid w:val="006D2ED0"/>
    <w:rsid w:val="006D3D85"/>
    <w:rsid w:val="006D57FB"/>
    <w:rsid w:val="006D60A8"/>
    <w:rsid w:val="006D6D52"/>
    <w:rsid w:val="006D6F16"/>
    <w:rsid w:val="006D716D"/>
    <w:rsid w:val="006D75D9"/>
    <w:rsid w:val="006D7619"/>
    <w:rsid w:val="006E0232"/>
    <w:rsid w:val="006E02D0"/>
    <w:rsid w:val="006E1EC6"/>
    <w:rsid w:val="006E2A37"/>
    <w:rsid w:val="006E5428"/>
    <w:rsid w:val="006E6697"/>
    <w:rsid w:val="006E66C2"/>
    <w:rsid w:val="006E6A76"/>
    <w:rsid w:val="006F199F"/>
    <w:rsid w:val="006F204A"/>
    <w:rsid w:val="006F4BD2"/>
    <w:rsid w:val="006F4D44"/>
    <w:rsid w:val="006F4D8E"/>
    <w:rsid w:val="006F6EF9"/>
    <w:rsid w:val="006F79E1"/>
    <w:rsid w:val="006F7BCF"/>
    <w:rsid w:val="0070274F"/>
    <w:rsid w:val="00705B9C"/>
    <w:rsid w:val="00706011"/>
    <w:rsid w:val="00706481"/>
    <w:rsid w:val="00707D33"/>
    <w:rsid w:val="0071081E"/>
    <w:rsid w:val="007110E6"/>
    <w:rsid w:val="00711976"/>
    <w:rsid w:val="007130BE"/>
    <w:rsid w:val="00714030"/>
    <w:rsid w:val="007155D3"/>
    <w:rsid w:val="00716D7A"/>
    <w:rsid w:val="007177ED"/>
    <w:rsid w:val="0072161A"/>
    <w:rsid w:val="0072162A"/>
    <w:rsid w:val="0072166D"/>
    <w:rsid w:val="007217AF"/>
    <w:rsid w:val="00721B2F"/>
    <w:rsid w:val="00722AEF"/>
    <w:rsid w:val="00722D7A"/>
    <w:rsid w:val="007238F8"/>
    <w:rsid w:val="00725549"/>
    <w:rsid w:val="00726315"/>
    <w:rsid w:val="00726DAA"/>
    <w:rsid w:val="00732EEB"/>
    <w:rsid w:val="00735463"/>
    <w:rsid w:val="00737F4D"/>
    <w:rsid w:val="00741392"/>
    <w:rsid w:val="007413BB"/>
    <w:rsid w:val="00741B82"/>
    <w:rsid w:val="00742811"/>
    <w:rsid w:val="00746D48"/>
    <w:rsid w:val="00750E72"/>
    <w:rsid w:val="00753A41"/>
    <w:rsid w:val="00755AD7"/>
    <w:rsid w:val="00756864"/>
    <w:rsid w:val="00756985"/>
    <w:rsid w:val="00760CE8"/>
    <w:rsid w:val="00761697"/>
    <w:rsid w:val="00761FE8"/>
    <w:rsid w:val="007625EC"/>
    <w:rsid w:val="007658A6"/>
    <w:rsid w:val="00766BA8"/>
    <w:rsid w:val="00771F90"/>
    <w:rsid w:val="0077429E"/>
    <w:rsid w:val="00775996"/>
    <w:rsid w:val="0077688F"/>
    <w:rsid w:val="00776D43"/>
    <w:rsid w:val="00776D79"/>
    <w:rsid w:val="00776FB7"/>
    <w:rsid w:val="00777922"/>
    <w:rsid w:val="0078020B"/>
    <w:rsid w:val="00780248"/>
    <w:rsid w:val="0078028C"/>
    <w:rsid w:val="00780C8C"/>
    <w:rsid w:val="00781967"/>
    <w:rsid w:val="00782F72"/>
    <w:rsid w:val="0078358F"/>
    <w:rsid w:val="007843C4"/>
    <w:rsid w:val="007858E7"/>
    <w:rsid w:val="007874F1"/>
    <w:rsid w:val="007901FD"/>
    <w:rsid w:val="007902B1"/>
    <w:rsid w:val="0079068D"/>
    <w:rsid w:val="0079133C"/>
    <w:rsid w:val="00791704"/>
    <w:rsid w:val="00791981"/>
    <w:rsid w:val="00791DD1"/>
    <w:rsid w:val="00792A2F"/>
    <w:rsid w:val="00792B38"/>
    <w:rsid w:val="00793519"/>
    <w:rsid w:val="00794412"/>
    <w:rsid w:val="007952DB"/>
    <w:rsid w:val="00796128"/>
    <w:rsid w:val="0079639F"/>
    <w:rsid w:val="0079723B"/>
    <w:rsid w:val="007973AE"/>
    <w:rsid w:val="00797420"/>
    <w:rsid w:val="00797B10"/>
    <w:rsid w:val="00797B55"/>
    <w:rsid w:val="007A0069"/>
    <w:rsid w:val="007A1AD8"/>
    <w:rsid w:val="007A1E51"/>
    <w:rsid w:val="007A339A"/>
    <w:rsid w:val="007A3DB5"/>
    <w:rsid w:val="007A5422"/>
    <w:rsid w:val="007A57EC"/>
    <w:rsid w:val="007B299C"/>
    <w:rsid w:val="007B2A97"/>
    <w:rsid w:val="007B3ED7"/>
    <w:rsid w:val="007B49B4"/>
    <w:rsid w:val="007B6146"/>
    <w:rsid w:val="007C1A55"/>
    <w:rsid w:val="007C1FEB"/>
    <w:rsid w:val="007C25EB"/>
    <w:rsid w:val="007C4B56"/>
    <w:rsid w:val="007C5842"/>
    <w:rsid w:val="007C6231"/>
    <w:rsid w:val="007C7CD0"/>
    <w:rsid w:val="007D3572"/>
    <w:rsid w:val="007D3B92"/>
    <w:rsid w:val="007D7A62"/>
    <w:rsid w:val="007E151A"/>
    <w:rsid w:val="007E1D9C"/>
    <w:rsid w:val="007E22F2"/>
    <w:rsid w:val="007E42C7"/>
    <w:rsid w:val="007E57D0"/>
    <w:rsid w:val="007E63F4"/>
    <w:rsid w:val="007E71AC"/>
    <w:rsid w:val="007E7FB0"/>
    <w:rsid w:val="007F400E"/>
    <w:rsid w:val="007F75CB"/>
    <w:rsid w:val="007F76E5"/>
    <w:rsid w:val="00802A3E"/>
    <w:rsid w:val="00802B57"/>
    <w:rsid w:val="0080308A"/>
    <w:rsid w:val="00804239"/>
    <w:rsid w:val="008044DB"/>
    <w:rsid w:val="0080482F"/>
    <w:rsid w:val="0080578A"/>
    <w:rsid w:val="00806267"/>
    <w:rsid w:val="00806712"/>
    <w:rsid w:val="00806E98"/>
    <w:rsid w:val="00806F56"/>
    <w:rsid w:val="00807B70"/>
    <w:rsid w:val="00807DB8"/>
    <w:rsid w:val="0081007A"/>
    <w:rsid w:val="00810FF3"/>
    <w:rsid w:val="0081143C"/>
    <w:rsid w:val="00812A05"/>
    <w:rsid w:val="00812B7C"/>
    <w:rsid w:val="0081357E"/>
    <w:rsid w:val="00814AD0"/>
    <w:rsid w:val="00814EE4"/>
    <w:rsid w:val="00815694"/>
    <w:rsid w:val="008166DC"/>
    <w:rsid w:val="00816CDA"/>
    <w:rsid w:val="008176FC"/>
    <w:rsid w:val="008202F7"/>
    <w:rsid w:val="0082202D"/>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9C7"/>
    <w:rsid w:val="00861ED9"/>
    <w:rsid w:val="00861F99"/>
    <w:rsid w:val="00862DB3"/>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C4"/>
    <w:rsid w:val="00880928"/>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0A27"/>
    <w:rsid w:val="008B1202"/>
    <w:rsid w:val="008B2920"/>
    <w:rsid w:val="008B494B"/>
    <w:rsid w:val="008B6030"/>
    <w:rsid w:val="008C1D66"/>
    <w:rsid w:val="008C3FDD"/>
    <w:rsid w:val="008C44CD"/>
    <w:rsid w:val="008C5D51"/>
    <w:rsid w:val="008C5D63"/>
    <w:rsid w:val="008C7A40"/>
    <w:rsid w:val="008D22A7"/>
    <w:rsid w:val="008D324A"/>
    <w:rsid w:val="008D5A50"/>
    <w:rsid w:val="008D5BAB"/>
    <w:rsid w:val="008E0543"/>
    <w:rsid w:val="008E1091"/>
    <w:rsid w:val="008E158C"/>
    <w:rsid w:val="008E1CBB"/>
    <w:rsid w:val="008E1EB9"/>
    <w:rsid w:val="008E686B"/>
    <w:rsid w:val="008E7B9E"/>
    <w:rsid w:val="008F0485"/>
    <w:rsid w:val="008F2B67"/>
    <w:rsid w:val="008F301F"/>
    <w:rsid w:val="008F3F16"/>
    <w:rsid w:val="008F55A4"/>
    <w:rsid w:val="008F6B64"/>
    <w:rsid w:val="00900885"/>
    <w:rsid w:val="00901A1C"/>
    <w:rsid w:val="00902F8A"/>
    <w:rsid w:val="009038A9"/>
    <w:rsid w:val="009044F8"/>
    <w:rsid w:val="00904908"/>
    <w:rsid w:val="00906BCC"/>
    <w:rsid w:val="00906FAE"/>
    <w:rsid w:val="009078A9"/>
    <w:rsid w:val="00907CE5"/>
    <w:rsid w:val="0091007F"/>
    <w:rsid w:val="009103AF"/>
    <w:rsid w:val="009112F8"/>
    <w:rsid w:val="009126DC"/>
    <w:rsid w:val="0091365E"/>
    <w:rsid w:val="00916268"/>
    <w:rsid w:val="00916842"/>
    <w:rsid w:val="009170D7"/>
    <w:rsid w:val="00917BD8"/>
    <w:rsid w:val="00917FC7"/>
    <w:rsid w:val="0092003A"/>
    <w:rsid w:val="009215FD"/>
    <w:rsid w:val="00921C98"/>
    <w:rsid w:val="00922AA7"/>
    <w:rsid w:val="0092441A"/>
    <w:rsid w:val="0092530C"/>
    <w:rsid w:val="00931E59"/>
    <w:rsid w:val="009322F2"/>
    <w:rsid w:val="0093328E"/>
    <w:rsid w:val="0093349D"/>
    <w:rsid w:val="00933BB5"/>
    <w:rsid w:val="0093725F"/>
    <w:rsid w:val="0093799E"/>
    <w:rsid w:val="00937E33"/>
    <w:rsid w:val="009416F5"/>
    <w:rsid w:val="00943C0B"/>
    <w:rsid w:val="00943C4C"/>
    <w:rsid w:val="009446EA"/>
    <w:rsid w:val="00945740"/>
    <w:rsid w:val="00947445"/>
    <w:rsid w:val="00947F7B"/>
    <w:rsid w:val="009502CE"/>
    <w:rsid w:val="0095220B"/>
    <w:rsid w:val="00952316"/>
    <w:rsid w:val="00952B7C"/>
    <w:rsid w:val="00954215"/>
    <w:rsid w:val="00954991"/>
    <w:rsid w:val="00954A84"/>
    <w:rsid w:val="009564A8"/>
    <w:rsid w:val="00956EEC"/>
    <w:rsid w:val="0096225A"/>
    <w:rsid w:val="0096392F"/>
    <w:rsid w:val="00966E51"/>
    <w:rsid w:val="00967D6D"/>
    <w:rsid w:val="00971B64"/>
    <w:rsid w:val="00972D70"/>
    <w:rsid w:val="00975CC7"/>
    <w:rsid w:val="00976F41"/>
    <w:rsid w:val="00977E64"/>
    <w:rsid w:val="00980278"/>
    <w:rsid w:val="00980425"/>
    <w:rsid w:val="0098068D"/>
    <w:rsid w:val="009814E6"/>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148"/>
    <w:rsid w:val="009A2B5A"/>
    <w:rsid w:val="009A31EF"/>
    <w:rsid w:val="009A4121"/>
    <w:rsid w:val="009A546A"/>
    <w:rsid w:val="009B1724"/>
    <w:rsid w:val="009B245D"/>
    <w:rsid w:val="009B28D6"/>
    <w:rsid w:val="009B40B4"/>
    <w:rsid w:val="009B4837"/>
    <w:rsid w:val="009B78C4"/>
    <w:rsid w:val="009B7F8D"/>
    <w:rsid w:val="009C09A4"/>
    <w:rsid w:val="009C2DD9"/>
    <w:rsid w:val="009C3A0D"/>
    <w:rsid w:val="009C43E2"/>
    <w:rsid w:val="009C614B"/>
    <w:rsid w:val="009C6B5D"/>
    <w:rsid w:val="009C6CE7"/>
    <w:rsid w:val="009C7129"/>
    <w:rsid w:val="009D0202"/>
    <w:rsid w:val="009D0769"/>
    <w:rsid w:val="009D0F6C"/>
    <w:rsid w:val="009D1438"/>
    <w:rsid w:val="009D15E4"/>
    <w:rsid w:val="009D17C2"/>
    <w:rsid w:val="009D23AF"/>
    <w:rsid w:val="009D26AB"/>
    <w:rsid w:val="009D45C5"/>
    <w:rsid w:val="009D651E"/>
    <w:rsid w:val="009D7AE8"/>
    <w:rsid w:val="009E02DD"/>
    <w:rsid w:val="009E04CE"/>
    <w:rsid w:val="009E2872"/>
    <w:rsid w:val="009E4A14"/>
    <w:rsid w:val="009F0D5B"/>
    <w:rsid w:val="009F172E"/>
    <w:rsid w:val="009F1A2B"/>
    <w:rsid w:val="009F307D"/>
    <w:rsid w:val="009F34AE"/>
    <w:rsid w:val="009F451D"/>
    <w:rsid w:val="009F5729"/>
    <w:rsid w:val="009F5B4F"/>
    <w:rsid w:val="00A02D0F"/>
    <w:rsid w:val="00A0774C"/>
    <w:rsid w:val="00A109F3"/>
    <w:rsid w:val="00A11BF8"/>
    <w:rsid w:val="00A128BE"/>
    <w:rsid w:val="00A12A90"/>
    <w:rsid w:val="00A16523"/>
    <w:rsid w:val="00A17773"/>
    <w:rsid w:val="00A20344"/>
    <w:rsid w:val="00A207CA"/>
    <w:rsid w:val="00A20826"/>
    <w:rsid w:val="00A21216"/>
    <w:rsid w:val="00A232AC"/>
    <w:rsid w:val="00A252F2"/>
    <w:rsid w:val="00A26BD0"/>
    <w:rsid w:val="00A2781F"/>
    <w:rsid w:val="00A30EB8"/>
    <w:rsid w:val="00A31043"/>
    <w:rsid w:val="00A31E66"/>
    <w:rsid w:val="00A328DA"/>
    <w:rsid w:val="00A32A15"/>
    <w:rsid w:val="00A33E4A"/>
    <w:rsid w:val="00A363F2"/>
    <w:rsid w:val="00A368E9"/>
    <w:rsid w:val="00A371FA"/>
    <w:rsid w:val="00A37A66"/>
    <w:rsid w:val="00A40AD6"/>
    <w:rsid w:val="00A41899"/>
    <w:rsid w:val="00A43AE8"/>
    <w:rsid w:val="00A45284"/>
    <w:rsid w:val="00A4626E"/>
    <w:rsid w:val="00A4697B"/>
    <w:rsid w:val="00A471C4"/>
    <w:rsid w:val="00A47A1D"/>
    <w:rsid w:val="00A47A54"/>
    <w:rsid w:val="00A47BE5"/>
    <w:rsid w:val="00A51FC5"/>
    <w:rsid w:val="00A55BEB"/>
    <w:rsid w:val="00A5697C"/>
    <w:rsid w:val="00A56C74"/>
    <w:rsid w:val="00A60EBA"/>
    <w:rsid w:val="00A61895"/>
    <w:rsid w:val="00A61F25"/>
    <w:rsid w:val="00A6241F"/>
    <w:rsid w:val="00A63D53"/>
    <w:rsid w:val="00A656CD"/>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812D4"/>
    <w:rsid w:val="00A81B80"/>
    <w:rsid w:val="00A81B88"/>
    <w:rsid w:val="00A83127"/>
    <w:rsid w:val="00A843E9"/>
    <w:rsid w:val="00A846F3"/>
    <w:rsid w:val="00A84E99"/>
    <w:rsid w:val="00A86177"/>
    <w:rsid w:val="00A86647"/>
    <w:rsid w:val="00A91DFA"/>
    <w:rsid w:val="00A930E9"/>
    <w:rsid w:val="00A94A69"/>
    <w:rsid w:val="00A9571F"/>
    <w:rsid w:val="00A96360"/>
    <w:rsid w:val="00A9778A"/>
    <w:rsid w:val="00A97967"/>
    <w:rsid w:val="00AA10C3"/>
    <w:rsid w:val="00AA26F6"/>
    <w:rsid w:val="00AA431D"/>
    <w:rsid w:val="00AA5935"/>
    <w:rsid w:val="00AA6847"/>
    <w:rsid w:val="00AA729C"/>
    <w:rsid w:val="00AA7714"/>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7214"/>
    <w:rsid w:val="00AD058B"/>
    <w:rsid w:val="00AD0D8E"/>
    <w:rsid w:val="00AD0FDB"/>
    <w:rsid w:val="00AD265D"/>
    <w:rsid w:val="00AD392E"/>
    <w:rsid w:val="00AD3DB5"/>
    <w:rsid w:val="00AD4006"/>
    <w:rsid w:val="00AD568E"/>
    <w:rsid w:val="00AD5F6E"/>
    <w:rsid w:val="00AD5F7B"/>
    <w:rsid w:val="00AD6148"/>
    <w:rsid w:val="00AD6CA7"/>
    <w:rsid w:val="00AD7755"/>
    <w:rsid w:val="00AE0192"/>
    <w:rsid w:val="00AE18B3"/>
    <w:rsid w:val="00AE2D81"/>
    <w:rsid w:val="00AE374E"/>
    <w:rsid w:val="00AE37BC"/>
    <w:rsid w:val="00AE4511"/>
    <w:rsid w:val="00AE5FB0"/>
    <w:rsid w:val="00AE619F"/>
    <w:rsid w:val="00AE64B0"/>
    <w:rsid w:val="00AE6811"/>
    <w:rsid w:val="00AE6E70"/>
    <w:rsid w:val="00AE7A6B"/>
    <w:rsid w:val="00AE7D0F"/>
    <w:rsid w:val="00AF05EB"/>
    <w:rsid w:val="00AF0E2B"/>
    <w:rsid w:val="00AF1310"/>
    <w:rsid w:val="00AF1F04"/>
    <w:rsid w:val="00AF2134"/>
    <w:rsid w:val="00AF337A"/>
    <w:rsid w:val="00AF3E30"/>
    <w:rsid w:val="00AF5631"/>
    <w:rsid w:val="00AF744F"/>
    <w:rsid w:val="00AF75BE"/>
    <w:rsid w:val="00AF78AE"/>
    <w:rsid w:val="00B009C4"/>
    <w:rsid w:val="00B00C96"/>
    <w:rsid w:val="00B01DB5"/>
    <w:rsid w:val="00B04415"/>
    <w:rsid w:val="00B058D3"/>
    <w:rsid w:val="00B10EBC"/>
    <w:rsid w:val="00B12C3B"/>
    <w:rsid w:val="00B12CB3"/>
    <w:rsid w:val="00B12EF7"/>
    <w:rsid w:val="00B14D91"/>
    <w:rsid w:val="00B167A8"/>
    <w:rsid w:val="00B17653"/>
    <w:rsid w:val="00B202C2"/>
    <w:rsid w:val="00B202F1"/>
    <w:rsid w:val="00B205A5"/>
    <w:rsid w:val="00B2075D"/>
    <w:rsid w:val="00B20767"/>
    <w:rsid w:val="00B2265E"/>
    <w:rsid w:val="00B26068"/>
    <w:rsid w:val="00B26342"/>
    <w:rsid w:val="00B2681C"/>
    <w:rsid w:val="00B26C0F"/>
    <w:rsid w:val="00B26FB2"/>
    <w:rsid w:val="00B3087A"/>
    <w:rsid w:val="00B31A8E"/>
    <w:rsid w:val="00B325F5"/>
    <w:rsid w:val="00B32D75"/>
    <w:rsid w:val="00B3361F"/>
    <w:rsid w:val="00B339CD"/>
    <w:rsid w:val="00B342AC"/>
    <w:rsid w:val="00B410F3"/>
    <w:rsid w:val="00B42710"/>
    <w:rsid w:val="00B4397A"/>
    <w:rsid w:val="00B45FF0"/>
    <w:rsid w:val="00B4684A"/>
    <w:rsid w:val="00B51895"/>
    <w:rsid w:val="00B53B8E"/>
    <w:rsid w:val="00B54AE5"/>
    <w:rsid w:val="00B575B4"/>
    <w:rsid w:val="00B608DB"/>
    <w:rsid w:val="00B60F97"/>
    <w:rsid w:val="00B60FD5"/>
    <w:rsid w:val="00B61D56"/>
    <w:rsid w:val="00B6315E"/>
    <w:rsid w:val="00B634A1"/>
    <w:rsid w:val="00B64CB1"/>
    <w:rsid w:val="00B656AE"/>
    <w:rsid w:val="00B65AFC"/>
    <w:rsid w:val="00B65B07"/>
    <w:rsid w:val="00B66CC5"/>
    <w:rsid w:val="00B7077E"/>
    <w:rsid w:val="00B712A8"/>
    <w:rsid w:val="00B7153C"/>
    <w:rsid w:val="00B71576"/>
    <w:rsid w:val="00B71CD5"/>
    <w:rsid w:val="00B71D72"/>
    <w:rsid w:val="00B73C8D"/>
    <w:rsid w:val="00B7411D"/>
    <w:rsid w:val="00B749BF"/>
    <w:rsid w:val="00B7692A"/>
    <w:rsid w:val="00B7737D"/>
    <w:rsid w:val="00B774A4"/>
    <w:rsid w:val="00B80FAF"/>
    <w:rsid w:val="00B836ED"/>
    <w:rsid w:val="00B848C9"/>
    <w:rsid w:val="00B85D36"/>
    <w:rsid w:val="00B92A02"/>
    <w:rsid w:val="00B9399A"/>
    <w:rsid w:val="00B93E09"/>
    <w:rsid w:val="00B93EE0"/>
    <w:rsid w:val="00B96BFE"/>
    <w:rsid w:val="00BA0940"/>
    <w:rsid w:val="00BA267A"/>
    <w:rsid w:val="00BA3A0E"/>
    <w:rsid w:val="00BA3D0B"/>
    <w:rsid w:val="00BA5A0C"/>
    <w:rsid w:val="00BA7D45"/>
    <w:rsid w:val="00BB010E"/>
    <w:rsid w:val="00BB0244"/>
    <w:rsid w:val="00BB308A"/>
    <w:rsid w:val="00BB3744"/>
    <w:rsid w:val="00BB3C1A"/>
    <w:rsid w:val="00BB3E3F"/>
    <w:rsid w:val="00BB4764"/>
    <w:rsid w:val="00BB53C4"/>
    <w:rsid w:val="00BB5D90"/>
    <w:rsid w:val="00BB69E5"/>
    <w:rsid w:val="00BB6A0E"/>
    <w:rsid w:val="00BB6B48"/>
    <w:rsid w:val="00BC01F0"/>
    <w:rsid w:val="00BC0C41"/>
    <w:rsid w:val="00BC0DC6"/>
    <w:rsid w:val="00BC0E07"/>
    <w:rsid w:val="00BC4A3D"/>
    <w:rsid w:val="00BC5ECA"/>
    <w:rsid w:val="00BC6B61"/>
    <w:rsid w:val="00BD123B"/>
    <w:rsid w:val="00BD16BE"/>
    <w:rsid w:val="00BD215F"/>
    <w:rsid w:val="00BD30BD"/>
    <w:rsid w:val="00BD321E"/>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D0"/>
    <w:rsid w:val="00BF0BE6"/>
    <w:rsid w:val="00BF216C"/>
    <w:rsid w:val="00BF26A0"/>
    <w:rsid w:val="00BF2C7B"/>
    <w:rsid w:val="00C029C7"/>
    <w:rsid w:val="00C02C22"/>
    <w:rsid w:val="00C02F39"/>
    <w:rsid w:val="00C0397A"/>
    <w:rsid w:val="00C0411A"/>
    <w:rsid w:val="00C0469F"/>
    <w:rsid w:val="00C04EB8"/>
    <w:rsid w:val="00C0522E"/>
    <w:rsid w:val="00C0691C"/>
    <w:rsid w:val="00C06B4F"/>
    <w:rsid w:val="00C10261"/>
    <w:rsid w:val="00C10A32"/>
    <w:rsid w:val="00C1271B"/>
    <w:rsid w:val="00C13441"/>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367B8"/>
    <w:rsid w:val="00C42ED0"/>
    <w:rsid w:val="00C43831"/>
    <w:rsid w:val="00C43D0A"/>
    <w:rsid w:val="00C44D97"/>
    <w:rsid w:val="00C50936"/>
    <w:rsid w:val="00C511E0"/>
    <w:rsid w:val="00C516E6"/>
    <w:rsid w:val="00C52045"/>
    <w:rsid w:val="00C53A87"/>
    <w:rsid w:val="00C543CC"/>
    <w:rsid w:val="00C5456A"/>
    <w:rsid w:val="00C54940"/>
    <w:rsid w:val="00C551A9"/>
    <w:rsid w:val="00C56034"/>
    <w:rsid w:val="00C57126"/>
    <w:rsid w:val="00C57D8A"/>
    <w:rsid w:val="00C60A25"/>
    <w:rsid w:val="00C62546"/>
    <w:rsid w:val="00C62BAD"/>
    <w:rsid w:val="00C63980"/>
    <w:rsid w:val="00C63E32"/>
    <w:rsid w:val="00C643E9"/>
    <w:rsid w:val="00C6489F"/>
    <w:rsid w:val="00C64B6F"/>
    <w:rsid w:val="00C64F9A"/>
    <w:rsid w:val="00C64FF0"/>
    <w:rsid w:val="00C6683F"/>
    <w:rsid w:val="00C670E1"/>
    <w:rsid w:val="00C671D7"/>
    <w:rsid w:val="00C6771C"/>
    <w:rsid w:val="00C70F99"/>
    <w:rsid w:val="00C71F57"/>
    <w:rsid w:val="00C73800"/>
    <w:rsid w:val="00C73A02"/>
    <w:rsid w:val="00C73CD0"/>
    <w:rsid w:val="00C753CF"/>
    <w:rsid w:val="00C75B14"/>
    <w:rsid w:val="00C75CAA"/>
    <w:rsid w:val="00C77527"/>
    <w:rsid w:val="00C777BC"/>
    <w:rsid w:val="00C80059"/>
    <w:rsid w:val="00C80084"/>
    <w:rsid w:val="00C80395"/>
    <w:rsid w:val="00C8049E"/>
    <w:rsid w:val="00C824C3"/>
    <w:rsid w:val="00C83756"/>
    <w:rsid w:val="00C852E7"/>
    <w:rsid w:val="00C8628A"/>
    <w:rsid w:val="00C865CD"/>
    <w:rsid w:val="00C865E0"/>
    <w:rsid w:val="00C877FD"/>
    <w:rsid w:val="00C87E29"/>
    <w:rsid w:val="00C900DB"/>
    <w:rsid w:val="00C9223F"/>
    <w:rsid w:val="00C93759"/>
    <w:rsid w:val="00C9424E"/>
    <w:rsid w:val="00C943D1"/>
    <w:rsid w:val="00C9621E"/>
    <w:rsid w:val="00C972F7"/>
    <w:rsid w:val="00CA18DB"/>
    <w:rsid w:val="00CA220D"/>
    <w:rsid w:val="00CA22E2"/>
    <w:rsid w:val="00CA37ED"/>
    <w:rsid w:val="00CA56C6"/>
    <w:rsid w:val="00CA5F36"/>
    <w:rsid w:val="00CA67F9"/>
    <w:rsid w:val="00CB0153"/>
    <w:rsid w:val="00CB0560"/>
    <w:rsid w:val="00CB09A2"/>
    <w:rsid w:val="00CB1F70"/>
    <w:rsid w:val="00CB25C5"/>
    <w:rsid w:val="00CB2C08"/>
    <w:rsid w:val="00CB3FA8"/>
    <w:rsid w:val="00CB414B"/>
    <w:rsid w:val="00CB7374"/>
    <w:rsid w:val="00CB77C7"/>
    <w:rsid w:val="00CB79AA"/>
    <w:rsid w:val="00CB7DB8"/>
    <w:rsid w:val="00CC109A"/>
    <w:rsid w:val="00CC27A1"/>
    <w:rsid w:val="00CC29CE"/>
    <w:rsid w:val="00CC2EC6"/>
    <w:rsid w:val="00CC423C"/>
    <w:rsid w:val="00CC440C"/>
    <w:rsid w:val="00CC48B9"/>
    <w:rsid w:val="00CC4D1A"/>
    <w:rsid w:val="00CC5DFD"/>
    <w:rsid w:val="00CC6844"/>
    <w:rsid w:val="00CC7C8D"/>
    <w:rsid w:val="00CC7E95"/>
    <w:rsid w:val="00CD13E5"/>
    <w:rsid w:val="00CD1404"/>
    <w:rsid w:val="00CD1BD3"/>
    <w:rsid w:val="00CD3320"/>
    <w:rsid w:val="00CD3DB2"/>
    <w:rsid w:val="00CD4094"/>
    <w:rsid w:val="00CD66F3"/>
    <w:rsid w:val="00CD6D6B"/>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3C4"/>
    <w:rsid w:val="00CF6AD3"/>
    <w:rsid w:val="00CF6B61"/>
    <w:rsid w:val="00CF7537"/>
    <w:rsid w:val="00CF7C58"/>
    <w:rsid w:val="00D043BC"/>
    <w:rsid w:val="00D05563"/>
    <w:rsid w:val="00D07B94"/>
    <w:rsid w:val="00D07EC2"/>
    <w:rsid w:val="00D10778"/>
    <w:rsid w:val="00D10FA1"/>
    <w:rsid w:val="00D11A6D"/>
    <w:rsid w:val="00D147F5"/>
    <w:rsid w:val="00D14C5D"/>
    <w:rsid w:val="00D14DD7"/>
    <w:rsid w:val="00D154BD"/>
    <w:rsid w:val="00D15929"/>
    <w:rsid w:val="00D15A2A"/>
    <w:rsid w:val="00D16868"/>
    <w:rsid w:val="00D21563"/>
    <w:rsid w:val="00D2719E"/>
    <w:rsid w:val="00D27B3D"/>
    <w:rsid w:val="00D3051E"/>
    <w:rsid w:val="00D32097"/>
    <w:rsid w:val="00D33009"/>
    <w:rsid w:val="00D33ACD"/>
    <w:rsid w:val="00D348E4"/>
    <w:rsid w:val="00D36BF8"/>
    <w:rsid w:val="00D40DAB"/>
    <w:rsid w:val="00D4171F"/>
    <w:rsid w:val="00D4196D"/>
    <w:rsid w:val="00D45FF2"/>
    <w:rsid w:val="00D46BC8"/>
    <w:rsid w:val="00D46F1D"/>
    <w:rsid w:val="00D50F12"/>
    <w:rsid w:val="00D51146"/>
    <w:rsid w:val="00D5147E"/>
    <w:rsid w:val="00D51890"/>
    <w:rsid w:val="00D51B09"/>
    <w:rsid w:val="00D53155"/>
    <w:rsid w:val="00D53BD8"/>
    <w:rsid w:val="00D5413D"/>
    <w:rsid w:val="00D5437E"/>
    <w:rsid w:val="00D54DB1"/>
    <w:rsid w:val="00D5568B"/>
    <w:rsid w:val="00D55C99"/>
    <w:rsid w:val="00D56839"/>
    <w:rsid w:val="00D56A09"/>
    <w:rsid w:val="00D611F3"/>
    <w:rsid w:val="00D61897"/>
    <w:rsid w:val="00D6244A"/>
    <w:rsid w:val="00D62EB4"/>
    <w:rsid w:val="00D63046"/>
    <w:rsid w:val="00D65BEE"/>
    <w:rsid w:val="00D66AA4"/>
    <w:rsid w:val="00D675D0"/>
    <w:rsid w:val="00D701A1"/>
    <w:rsid w:val="00D71842"/>
    <w:rsid w:val="00D72E1A"/>
    <w:rsid w:val="00D74EF6"/>
    <w:rsid w:val="00D8023F"/>
    <w:rsid w:val="00D8196F"/>
    <w:rsid w:val="00D825C7"/>
    <w:rsid w:val="00D84E2B"/>
    <w:rsid w:val="00D87747"/>
    <w:rsid w:val="00D87CA4"/>
    <w:rsid w:val="00D90384"/>
    <w:rsid w:val="00D90C34"/>
    <w:rsid w:val="00D916BB"/>
    <w:rsid w:val="00D91763"/>
    <w:rsid w:val="00D93BE3"/>
    <w:rsid w:val="00D94390"/>
    <w:rsid w:val="00D9542E"/>
    <w:rsid w:val="00D957EA"/>
    <w:rsid w:val="00D958E3"/>
    <w:rsid w:val="00DA19A1"/>
    <w:rsid w:val="00DA711A"/>
    <w:rsid w:val="00DB11AA"/>
    <w:rsid w:val="00DB14D9"/>
    <w:rsid w:val="00DB20BE"/>
    <w:rsid w:val="00DB3288"/>
    <w:rsid w:val="00DB5770"/>
    <w:rsid w:val="00DC1896"/>
    <w:rsid w:val="00DC19D1"/>
    <w:rsid w:val="00DC1D4C"/>
    <w:rsid w:val="00DC364D"/>
    <w:rsid w:val="00DC3F52"/>
    <w:rsid w:val="00DC4A9D"/>
    <w:rsid w:val="00DC4EE4"/>
    <w:rsid w:val="00DC541E"/>
    <w:rsid w:val="00DC5DB3"/>
    <w:rsid w:val="00DD0B61"/>
    <w:rsid w:val="00DD12AF"/>
    <w:rsid w:val="00DD1DCF"/>
    <w:rsid w:val="00DD2039"/>
    <w:rsid w:val="00DD2263"/>
    <w:rsid w:val="00DD2ED7"/>
    <w:rsid w:val="00DD356D"/>
    <w:rsid w:val="00DD3C84"/>
    <w:rsid w:val="00DD40E2"/>
    <w:rsid w:val="00DD41C8"/>
    <w:rsid w:val="00DD6237"/>
    <w:rsid w:val="00DE135B"/>
    <w:rsid w:val="00DE31AD"/>
    <w:rsid w:val="00DE42B0"/>
    <w:rsid w:val="00DE5929"/>
    <w:rsid w:val="00DE714A"/>
    <w:rsid w:val="00DF27CE"/>
    <w:rsid w:val="00DF2CB8"/>
    <w:rsid w:val="00DF3A66"/>
    <w:rsid w:val="00DF3E32"/>
    <w:rsid w:val="00DF73AC"/>
    <w:rsid w:val="00DF7613"/>
    <w:rsid w:val="00E007C7"/>
    <w:rsid w:val="00E009AC"/>
    <w:rsid w:val="00E02C79"/>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3F"/>
    <w:rsid w:val="00E237D1"/>
    <w:rsid w:val="00E2410B"/>
    <w:rsid w:val="00E244B4"/>
    <w:rsid w:val="00E2520C"/>
    <w:rsid w:val="00E254F3"/>
    <w:rsid w:val="00E2793E"/>
    <w:rsid w:val="00E3384C"/>
    <w:rsid w:val="00E34C2E"/>
    <w:rsid w:val="00E34E86"/>
    <w:rsid w:val="00E35478"/>
    <w:rsid w:val="00E359CA"/>
    <w:rsid w:val="00E3673D"/>
    <w:rsid w:val="00E370C4"/>
    <w:rsid w:val="00E37241"/>
    <w:rsid w:val="00E41835"/>
    <w:rsid w:val="00E42776"/>
    <w:rsid w:val="00E4454D"/>
    <w:rsid w:val="00E44835"/>
    <w:rsid w:val="00E45DD4"/>
    <w:rsid w:val="00E46774"/>
    <w:rsid w:val="00E479B9"/>
    <w:rsid w:val="00E50821"/>
    <w:rsid w:val="00E5332E"/>
    <w:rsid w:val="00E53541"/>
    <w:rsid w:val="00E53A75"/>
    <w:rsid w:val="00E53C61"/>
    <w:rsid w:val="00E53E59"/>
    <w:rsid w:val="00E53E98"/>
    <w:rsid w:val="00E541F4"/>
    <w:rsid w:val="00E54ADA"/>
    <w:rsid w:val="00E5508A"/>
    <w:rsid w:val="00E550A8"/>
    <w:rsid w:val="00E55EFF"/>
    <w:rsid w:val="00E57A94"/>
    <w:rsid w:val="00E60466"/>
    <w:rsid w:val="00E604F7"/>
    <w:rsid w:val="00E60523"/>
    <w:rsid w:val="00E60C67"/>
    <w:rsid w:val="00E60D4C"/>
    <w:rsid w:val="00E61418"/>
    <w:rsid w:val="00E63323"/>
    <w:rsid w:val="00E64767"/>
    <w:rsid w:val="00E6504B"/>
    <w:rsid w:val="00E65EE0"/>
    <w:rsid w:val="00E66160"/>
    <w:rsid w:val="00E67F31"/>
    <w:rsid w:val="00E70DE5"/>
    <w:rsid w:val="00E71E31"/>
    <w:rsid w:val="00E725B1"/>
    <w:rsid w:val="00E73012"/>
    <w:rsid w:val="00E758A6"/>
    <w:rsid w:val="00E76B97"/>
    <w:rsid w:val="00E777F8"/>
    <w:rsid w:val="00E827B3"/>
    <w:rsid w:val="00E84296"/>
    <w:rsid w:val="00E84B03"/>
    <w:rsid w:val="00E84BAD"/>
    <w:rsid w:val="00E87035"/>
    <w:rsid w:val="00E87A93"/>
    <w:rsid w:val="00E87B10"/>
    <w:rsid w:val="00E902AB"/>
    <w:rsid w:val="00E90C53"/>
    <w:rsid w:val="00E90F78"/>
    <w:rsid w:val="00E91A36"/>
    <w:rsid w:val="00E91DF8"/>
    <w:rsid w:val="00E92A40"/>
    <w:rsid w:val="00E9308B"/>
    <w:rsid w:val="00E93471"/>
    <w:rsid w:val="00E93DB2"/>
    <w:rsid w:val="00E958B5"/>
    <w:rsid w:val="00E95A75"/>
    <w:rsid w:val="00E95EBC"/>
    <w:rsid w:val="00EA0256"/>
    <w:rsid w:val="00EA06BF"/>
    <w:rsid w:val="00EA0D87"/>
    <w:rsid w:val="00EA1043"/>
    <w:rsid w:val="00EA15EC"/>
    <w:rsid w:val="00EA1E56"/>
    <w:rsid w:val="00EA2847"/>
    <w:rsid w:val="00EA2EC2"/>
    <w:rsid w:val="00EA39E8"/>
    <w:rsid w:val="00EA3E5B"/>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5E84"/>
    <w:rsid w:val="00ED66F9"/>
    <w:rsid w:val="00EE082D"/>
    <w:rsid w:val="00EE08C5"/>
    <w:rsid w:val="00EE442B"/>
    <w:rsid w:val="00EE4827"/>
    <w:rsid w:val="00EF0DBD"/>
    <w:rsid w:val="00EF12AC"/>
    <w:rsid w:val="00EF21E2"/>
    <w:rsid w:val="00EF2C8E"/>
    <w:rsid w:val="00EF2D06"/>
    <w:rsid w:val="00EF2E76"/>
    <w:rsid w:val="00EF5393"/>
    <w:rsid w:val="00EF5990"/>
    <w:rsid w:val="00EF692D"/>
    <w:rsid w:val="00EF6A09"/>
    <w:rsid w:val="00EF72A1"/>
    <w:rsid w:val="00EF738B"/>
    <w:rsid w:val="00F0008B"/>
    <w:rsid w:val="00F01548"/>
    <w:rsid w:val="00F01774"/>
    <w:rsid w:val="00F01D83"/>
    <w:rsid w:val="00F01FD0"/>
    <w:rsid w:val="00F02E1C"/>
    <w:rsid w:val="00F0387E"/>
    <w:rsid w:val="00F03B43"/>
    <w:rsid w:val="00F040F9"/>
    <w:rsid w:val="00F061C9"/>
    <w:rsid w:val="00F06541"/>
    <w:rsid w:val="00F070D6"/>
    <w:rsid w:val="00F07F4E"/>
    <w:rsid w:val="00F11730"/>
    <w:rsid w:val="00F133E1"/>
    <w:rsid w:val="00F1444B"/>
    <w:rsid w:val="00F15D19"/>
    <w:rsid w:val="00F16046"/>
    <w:rsid w:val="00F173FD"/>
    <w:rsid w:val="00F17B27"/>
    <w:rsid w:val="00F20368"/>
    <w:rsid w:val="00F2058B"/>
    <w:rsid w:val="00F20DB4"/>
    <w:rsid w:val="00F212BA"/>
    <w:rsid w:val="00F22284"/>
    <w:rsid w:val="00F229F9"/>
    <w:rsid w:val="00F2372B"/>
    <w:rsid w:val="00F25BE2"/>
    <w:rsid w:val="00F2776C"/>
    <w:rsid w:val="00F27C7B"/>
    <w:rsid w:val="00F30800"/>
    <w:rsid w:val="00F30825"/>
    <w:rsid w:val="00F30B86"/>
    <w:rsid w:val="00F30E59"/>
    <w:rsid w:val="00F3162C"/>
    <w:rsid w:val="00F32027"/>
    <w:rsid w:val="00F32A82"/>
    <w:rsid w:val="00F32FFD"/>
    <w:rsid w:val="00F34BD1"/>
    <w:rsid w:val="00F34C3C"/>
    <w:rsid w:val="00F3545D"/>
    <w:rsid w:val="00F3659C"/>
    <w:rsid w:val="00F370D1"/>
    <w:rsid w:val="00F37941"/>
    <w:rsid w:val="00F418C6"/>
    <w:rsid w:val="00F432E5"/>
    <w:rsid w:val="00F45C6A"/>
    <w:rsid w:val="00F45E58"/>
    <w:rsid w:val="00F46173"/>
    <w:rsid w:val="00F47ABE"/>
    <w:rsid w:val="00F47F6C"/>
    <w:rsid w:val="00F50EF1"/>
    <w:rsid w:val="00F5546B"/>
    <w:rsid w:val="00F56484"/>
    <w:rsid w:val="00F56C05"/>
    <w:rsid w:val="00F56E59"/>
    <w:rsid w:val="00F61161"/>
    <w:rsid w:val="00F6128F"/>
    <w:rsid w:val="00F6182E"/>
    <w:rsid w:val="00F628A6"/>
    <w:rsid w:val="00F62EA8"/>
    <w:rsid w:val="00F632FA"/>
    <w:rsid w:val="00F63B0A"/>
    <w:rsid w:val="00F63DC4"/>
    <w:rsid w:val="00F63E12"/>
    <w:rsid w:val="00F6537B"/>
    <w:rsid w:val="00F66D2F"/>
    <w:rsid w:val="00F67D5B"/>
    <w:rsid w:val="00F70310"/>
    <w:rsid w:val="00F71912"/>
    <w:rsid w:val="00F735BB"/>
    <w:rsid w:val="00F74937"/>
    <w:rsid w:val="00F7496A"/>
    <w:rsid w:val="00F774C1"/>
    <w:rsid w:val="00F809BC"/>
    <w:rsid w:val="00F82A79"/>
    <w:rsid w:val="00F83146"/>
    <w:rsid w:val="00F8318B"/>
    <w:rsid w:val="00F83599"/>
    <w:rsid w:val="00F83C00"/>
    <w:rsid w:val="00F841C9"/>
    <w:rsid w:val="00F84490"/>
    <w:rsid w:val="00F85DC0"/>
    <w:rsid w:val="00F866FB"/>
    <w:rsid w:val="00F901D6"/>
    <w:rsid w:val="00F902CB"/>
    <w:rsid w:val="00F90D2E"/>
    <w:rsid w:val="00F92B60"/>
    <w:rsid w:val="00F9397F"/>
    <w:rsid w:val="00F93DAF"/>
    <w:rsid w:val="00F94036"/>
    <w:rsid w:val="00F94410"/>
    <w:rsid w:val="00F94C74"/>
    <w:rsid w:val="00F94CB7"/>
    <w:rsid w:val="00F95ADC"/>
    <w:rsid w:val="00F97AB2"/>
    <w:rsid w:val="00FA0CA3"/>
    <w:rsid w:val="00FA1886"/>
    <w:rsid w:val="00FA1977"/>
    <w:rsid w:val="00FA37F1"/>
    <w:rsid w:val="00FA5692"/>
    <w:rsid w:val="00FA7364"/>
    <w:rsid w:val="00FA7C6D"/>
    <w:rsid w:val="00FB03EA"/>
    <w:rsid w:val="00FB1962"/>
    <w:rsid w:val="00FB4F84"/>
    <w:rsid w:val="00FB52F3"/>
    <w:rsid w:val="00FB556B"/>
    <w:rsid w:val="00FB6B74"/>
    <w:rsid w:val="00FB7598"/>
    <w:rsid w:val="00FB7C17"/>
    <w:rsid w:val="00FC0D33"/>
    <w:rsid w:val="00FC149E"/>
    <w:rsid w:val="00FC1D4F"/>
    <w:rsid w:val="00FC2BA3"/>
    <w:rsid w:val="00FC32E3"/>
    <w:rsid w:val="00FC5A5D"/>
    <w:rsid w:val="00FC6C75"/>
    <w:rsid w:val="00FC71D7"/>
    <w:rsid w:val="00FC79E0"/>
    <w:rsid w:val="00FD0D5B"/>
    <w:rsid w:val="00FD1195"/>
    <w:rsid w:val="00FD194D"/>
    <w:rsid w:val="00FD2879"/>
    <w:rsid w:val="00FD3250"/>
    <w:rsid w:val="00FD3BD9"/>
    <w:rsid w:val="00FD73F6"/>
    <w:rsid w:val="00FD7698"/>
    <w:rsid w:val="00FD7DAF"/>
    <w:rsid w:val="00FE0078"/>
    <w:rsid w:val="00FE085B"/>
    <w:rsid w:val="00FE11A8"/>
    <w:rsid w:val="00FE1F6A"/>
    <w:rsid w:val="00FE3B4E"/>
    <w:rsid w:val="00FE5C15"/>
    <w:rsid w:val="00FE7B4F"/>
    <w:rsid w:val="00FF1FA5"/>
    <w:rsid w:val="00FF2B38"/>
    <w:rsid w:val="00FF4078"/>
    <w:rsid w:val="00FF4697"/>
    <w:rsid w:val="00FF4ADC"/>
    <w:rsid w:val="00FF4B5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4BE87"/>
  <w15:docId w15:val="{E229E99C-BE1B-4272-A511-44F80AB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TAC"/>
    <w:rsid w:val="002E3857"/>
    <w:rPr>
      <w:b/>
    </w:rPr>
  </w:style>
  <w:style w:type="paragraph" w:customStyle="1" w:styleId="TAC">
    <w:name w:val="TAC"/>
    <w:basedOn w:val="Normal"/>
    <w:rsid w:val="002E3857"/>
    <w:pPr>
      <w:keepNext/>
      <w:keepLines/>
      <w:spacing w:after="0"/>
      <w:jc w:val="center"/>
    </w:pPr>
    <w:rPr>
      <w:rFonts w:ascii="Arial" w:eastAsia="Times New Roman" w:hAnsi="Arial"/>
      <w:sz w:val="18"/>
    </w:rPr>
  </w:style>
  <w:style w:type="paragraph" w:styleId="NormalWeb">
    <w:name w:val="Normal (Web)"/>
    <w:basedOn w:val="Normal"/>
    <w:uiPriority w:val="99"/>
    <w:semiHidden/>
    <w:unhideWhenUsed/>
    <w:rsid w:val="00F83146"/>
    <w:pPr>
      <w:spacing w:before="100" w:beforeAutospacing="1" w:after="100" w:afterAutospacing="1"/>
    </w:pPr>
    <w:rPr>
      <w:rFonts w:eastAsiaTheme="minorEastAsia"/>
      <w:sz w:val="24"/>
      <w:szCs w:val="24"/>
      <w:lang w:val="en-US" w:eastAsia="ko-KR"/>
    </w:rPr>
  </w:style>
  <w:style w:type="paragraph" w:customStyle="1" w:styleId="Doc-text2">
    <w:name w:val="Doc-text2"/>
    <w:basedOn w:val="Normal"/>
    <w:link w:val="Doc-text2Char"/>
    <w:qFormat/>
    <w:rsid w:val="00862DB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862DB3"/>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17455417">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075E1-E088-405E-900C-9BEFC808A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2073</Words>
  <Characters>11822</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5</cp:revision>
  <cp:lastPrinted>2012-03-15T10:36:00Z</cp:lastPrinted>
  <dcterms:created xsi:type="dcterms:W3CDTF">2016-11-03T01:36:00Z</dcterms:created>
  <dcterms:modified xsi:type="dcterms:W3CDTF">2016-11-04T19:37:00Z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